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E2B62B9" w:rsidR="009F1D6C" w:rsidRPr="00CE7D73" w:rsidRDefault="00642C3D">
      <w:pPr>
        <w:rPr>
          <w:b/>
          <w:bCs/>
          <w:u w:val="single"/>
        </w:rPr>
      </w:pPr>
      <w:r w:rsidRPr="00CE7D73">
        <w:rPr>
          <w:b/>
          <w:bCs/>
          <w:u w:val="single"/>
        </w:rPr>
        <w:t>Sample Choosing Wisely-</w:t>
      </w:r>
      <w:proofErr w:type="spellStart"/>
      <w:r w:rsidRPr="00CE7D73">
        <w:rPr>
          <w:b/>
          <w:bCs/>
          <w:u w:val="single"/>
        </w:rPr>
        <w:t>Ish</w:t>
      </w:r>
      <w:proofErr w:type="spellEnd"/>
      <w:r w:rsidRPr="00CE7D73">
        <w:rPr>
          <w:b/>
          <w:bCs/>
          <w:u w:val="single"/>
        </w:rPr>
        <w:t xml:space="preserve"> Statement</w:t>
      </w:r>
      <w:r w:rsidR="00CE7D73" w:rsidRPr="00CE7D73">
        <w:rPr>
          <w:b/>
          <w:bCs/>
          <w:u w:val="single"/>
        </w:rPr>
        <w:t>s</w:t>
      </w:r>
      <w:r w:rsidRPr="00CE7D73">
        <w:rPr>
          <w:b/>
          <w:bCs/>
          <w:u w:val="single"/>
        </w:rPr>
        <w:t>:</w:t>
      </w:r>
    </w:p>
    <w:p w14:paraId="00000002" w14:textId="77777777" w:rsidR="009F1D6C" w:rsidRDefault="009F1D6C"/>
    <w:p w14:paraId="00000003" w14:textId="77777777" w:rsidR="009F1D6C" w:rsidRDefault="00642C3D">
      <w:pPr>
        <w:rPr>
          <w:b/>
        </w:rPr>
      </w:pPr>
      <w:r>
        <w:rPr>
          <w:b/>
        </w:rPr>
        <w:t>GFR</w:t>
      </w:r>
    </w:p>
    <w:p w14:paraId="00000004" w14:textId="3DBE7215" w:rsidR="009F1D6C" w:rsidRDefault="00642C3D">
      <w:r>
        <w:rPr>
          <w:b/>
        </w:rPr>
        <w:t>Draft of Statement</w:t>
      </w:r>
      <w:r>
        <w:t>:</w:t>
      </w:r>
      <w:r w:rsidR="00CE7D73">
        <w:t xml:space="preserve"> Andrea Westby, MD</w:t>
      </w:r>
      <w:bookmarkStart w:id="0" w:name="_GoBack"/>
      <w:bookmarkEnd w:id="0"/>
    </w:p>
    <w:p w14:paraId="00000005" w14:textId="77777777" w:rsidR="009F1D6C" w:rsidRDefault="009F1D6C"/>
    <w:p w14:paraId="00000006" w14:textId="0CCA11C6" w:rsidR="009F1D6C" w:rsidRDefault="00642C3D">
      <w:r>
        <w:t xml:space="preserve">eGFR is higher if you note your patient as African American because the MDRD </w:t>
      </w:r>
      <w:r w:rsidR="00230744">
        <w:t xml:space="preserve">and CKD-Epi </w:t>
      </w:r>
      <w:r>
        <w:t>equation</w:t>
      </w:r>
      <w:r w:rsidR="00230744">
        <w:t>s</w:t>
      </w:r>
      <w:r>
        <w:t xml:space="preserve"> use “race”, which is socially defined, as a proxy for a biological difference, and it is not. </w:t>
      </w:r>
    </w:p>
    <w:p w14:paraId="00000007" w14:textId="77777777" w:rsidR="009F1D6C" w:rsidRDefault="009F1D6C"/>
    <w:p w14:paraId="00000008" w14:textId="4E66691D" w:rsidR="009F1D6C" w:rsidRDefault="00642C3D">
      <w:r>
        <w:t>Best evidence says we should not use the MDRD equation</w:t>
      </w:r>
      <w:r w:rsidR="003B2ECB">
        <w:t xml:space="preserve"> with the race-correction factor</w:t>
      </w:r>
      <w:r>
        <w:t xml:space="preserve"> to determine eGFR. If your lab does still use the MDRD</w:t>
      </w:r>
      <w:r w:rsidR="003B2ECB">
        <w:t xml:space="preserve"> or CKD-Epi</w:t>
      </w:r>
      <w:r>
        <w:t xml:space="preserve">, you should consider using the “non-African American” GFR category for all your patients, because the coefficient used may underestimate CKD in Black patients, especially young patients, which in turn may systematically cause high-risk Black patients to miss time-sensitive interventions. </w:t>
      </w:r>
      <w:r w:rsidR="00763DDD">
        <w:t xml:space="preserve">An alternative approach might be to use the two calculations as a range of possibilities, and then use a more precise calculation such as Cystatin-C if it changes clinical management. </w:t>
      </w:r>
      <w:r>
        <w:t xml:space="preserve">Studies outside of the United States have shown that </w:t>
      </w:r>
      <w:r w:rsidR="00763DDD">
        <w:t>the MDRD</w:t>
      </w:r>
      <w:r>
        <w:t xml:space="preserve"> equation</w:t>
      </w:r>
      <w:r w:rsidR="00C23792">
        <w:t>’s race-correction</w:t>
      </w:r>
      <w:r>
        <w:t xml:space="preserve"> is not valid for their Black patients, which argues that race is not the factor that determines higher levels of creatinine measured in healthy African American patients in the first MDRD study. As a result, the Kidney Disease Improving Global Outcomes 2012 practice guideline for evaluation and management of CKD has recommended discontinuing use of the MDRD study equation in favor of a more accurate serum marker-based equation that does not rely on race as a surrogate.</w:t>
      </w:r>
    </w:p>
    <w:p w14:paraId="00000009" w14:textId="77777777" w:rsidR="009F1D6C" w:rsidRDefault="009F1D6C"/>
    <w:p w14:paraId="0000000A" w14:textId="77777777" w:rsidR="009F1D6C" w:rsidRDefault="00642C3D">
      <w:r>
        <w:t>Evidence:</w:t>
      </w:r>
    </w:p>
    <w:p w14:paraId="0000000B" w14:textId="77777777" w:rsidR="009F1D6C" w:rsidRDefault="00642C3D">
      <w:pPr>
        <w:numPr>
          <w:ilvl w:val="0"/>
          <w:numId w:val="1"/>
        </w:numPr>
        <w:spacing w:line="240" w:lineRule="auto"/>
        <w:rPr>
          <w:sz w:val="20"/>
          <w:szCs w:val="20"/>
        </w:rPr>
      </w:pPr>
      <w:r>
        <w:rPr>
          <w:sz w:val="20"/>
          <w:szCs w:val="20"/>
        </w:rPr>
        <w:t xml:space="preserve">Peralta, C. A., Lin, F., </w:t>
      </w:r>
      <w:proofErr w:type="spellStart"/>
      <w:r>
        <w:rPr>
          <w:sz w:val="20"/>
          <w:szCs w:val="20"/>
        </w:rPr>
        <w:t>Shlipak</w:t>
      </w:r>
      <w:proofErr w:type="spellEnd"/>
      <w:r>
        <w:rPr>
          <w:sz w:val="20"/>
          <w:szCs w:val="20"/>
        </w:rPr>
        <w:t xml:space="preserve">, M. G., </w:t>
      </w:r>
      <w:proofErr w:type="spellStart"/>
      <w:r>
        <w:rPr>
          <w:sz w:val="20"/>
          <w:szCs w:val="20"/>
        </w:rPr>
        <w:t>Siscovick</w:t>
      </w:r>
      <w:proofErr w:type="spellEnd"/>
      <w:r>
        <w:rPr>
          <w:sz w:val="20"/>
          <w:szCs w:val="20"/>
        </w:rPr>
        <w:t xml:space="preserve">, D., Lewis, C., Jacobs, D. R., &amp; </w:t>
      </w:r>
      <w:proofErr w:type="spellStart"/>
      <w:r>
        <w:rPr>
          <w:sz w:val="20"/>
          <w:szCs w:val="20"/>
        </w:rPr>
        <w:t>Bibbins</w:t>
      </w:r>
      <w:proofErr w:type="spellEnd"/>
      <w:r>
        <w:rPr>
          <w:sz w:val="20"/>
          <w:szCs w:val="20"/>
        </w:rPr>
        <w:t xml:space="preserve">-Domingo, K. (2010). Race differences in prevalence of chronic kidney disease among young adults using creatinine-based glomerular filtration rate-estimating equations. </w:t>
      </w:r>
      <w:r>
        <w:rPr>
          <w:i/>
          <w:sz w:val="20"/>
          <w:szCs w:val="20"/>
        </w:rPr>
        <w:t>Nephrology Dialysis Transplantation</w:t>
      </w:r>
      <w:r>
        <w:rPr>
          <w:sz w:val="20"/>
          <w:szCs w:val="20"/>
        </w:rPr>
        <w:t>, 25(12), 3934-3939. doi:10.1093/</w:t>
      </w:r>
      <w:proofErr w:type="spellStart"/>
      <w:r>
        <w:rPr>
          <w:sz w:val="20"/>
          <w:szCs w:val="20"/>
        </w:rPr>
        <w:t>ndt</w:t>
      </w:r>
      <w:proofErr w:type="spellEnd"/>
      <w:r>
        <w:rPr>
          <w:sz w:val="20"/>
          <w:szCs w:val="20"/>
        </w:rPr>
        <w:t>/gfq299</w:t>
      </w:r>
    </w:p>
    <w:p w14:paraId="0000000C" w14:textId="77777777" w:rsidR="009F1D6C" w:rsidRDefault="00642C3D">
      <w:pPr>
        <w:numPr>
          <w:ilvl w:val="0"/>
          <w:numId w:val="1"/>
        </w:numPr>
        <w:rPr>
          <w:sz w:val="20"/>
          <w:szCs w:val="20"/>
        </w:rPr>
      </w:pPr>
      <w:r>
        <w:rPr>
          <w:sz w:val="20"/>
          <w:szCs w:val="20"/>
        </w:rPr>
        <w:t xml:space="preserve">Roberts, Anna </w:t>
      </w:r>
      <w:proofErr w:type="spellStart"/>
      <w:proofErr w:type="gramStart"/>
      <w:r>
        <w:rPr>
          <w:sz w:val="20"/>
          <w:szCs w:val="20"/>
        </w:rPr>
        <w:t>L.Green</w:t>
      </w:r>
      <w:proofErr w:type="spellEnd"/>
      <w:proofErr w:type="gramEnd"/>
      <w:r>
        <w:rPr>
          <w:sz w:val="20"/>
          <w:szCs w:val="20"/>
        </w:rPr>
        <w:t xml:space="preserve">, Amanda, </w:t>
      </w:r>
      <w:proofErr w:type="spellStart"/>
      <w:r>
        <w:rPr>
          <w:sz w:val="20"/>
          <w:szCs w:val="20"/>
        </w:rPr>
        <w:t>Loughna</w:t>
      </w:r>
      <w:proofErr w:type="spellEnd"/>
      <w:r>
        <w:rPr>
          <w:sz w:val="20"/>
          <w:szCs w:val="20"/>
        </w:rPr>
        <w:t>, Pam et al. (2014) Adjustment for race in the estimation of glomerular filtration rate (GFR) is inappropriate in the British postnatal population. European Journal of Obstetrics and Gynecology and Reproductive Biology, Volume 176, 200 - 201</w:t>
      </w:r>
    </w:p>
    <w:p w14:paraId="0000000D" w14:textId="77777777" w:rsidR="009F1D6C" w:rsidRDefault="00642C3D">
      <w:pPr>
        <w:numPr>
          <w:ilvl w:val="0"/>
          <w:numId w:val="1"/>
        </w:numPr>
        <w:rPr>
          <w:sz w:val="20"/>
          <w:szCs w:val="20"/>
        </w:rPr>
      </w:pPr>
      <w:r>
        <w:rPr>
          <w:sz w:val="20"/>
          <w:szCs w:val="20"/>
        </w:rPr>
        <w:t xml:space="preserve">Levey, Andrew S., Stevens, Lesley A. (2010). Estimating GFR Using the CKD Epidemiology Collaboration (CKD-EPI) Creatinine Equation: More Accurate GFR Estimates, Lower CKD Prevalence Estimates, and Better Risk Predictions. Am J Kidney Dis. </w:t>
      </w:r>
      <w:proofErr w:type="gramStart"/>
      <w:r>
        <w:rPr>
          <w:sz w:val="20"/>
          <w:szCs w:val="20"/>
        </w:rPr>
        <w:t>April ;</w:t>
      </w:r>
      <w:proofErr w:type="gramEnd"/>
      <w:r>
        <w:rPr>
          <w:sz w:val="20"/>
          <w:szCs w:val="20"/>
        </w:rPr>
        <w:t xml:space="preserve"> 55(4): 622–627. </w:t>
      </w:r>
      <w:proofErr w:type="gramStart"/>
      <w:r>
        <w:rPr>
          <w:sz w:val="20"/>
          <w:szCs w:val="20"/>
        </w:rPr>
        <w:t>doi:10.1053/j.ajkd</w:t>
      </w:r>
      <w:proofErr w:type="gramEnd"/>
      <w:r>
        <w:rPr>
          <w:sz w:val="20"/>
          <w:szCs w:val="20"/>
        </w:rPr>
        <w:t>.2010.02.337.</w:t>
      </w:r>
    </w:p>
    <w:p w14:paraId="0000000E" w14:textId="77777777" w:rsidR="009F1D6C" w:rsidRDefault="00642C3D">
      <w:pPr>
        <w:numPr>
          <w:ilvl w:val="0"/>
          <w:numId w:val="1"/>
        </w:numPr>
        <w:spacing w:after="240"/>
        <w:rPr>
          <w:sz w:val="20"/>
          <w:szCs w:val="20"/>
        </w:rPr>
      </w:pPr>
      <w:proofErr w:type="spellStart"/>
      <w:r>
        <w:rPr>
          <w:sz w:val="20"/>
          <w:szCs w:val="20"/>
        </w:rPr>
        <w:t>Zanocco</w:t>
      </w:r>
      <w:proofErr w:type="spellEnd"/>
      <w:r>
        <w:rPr>
          <w:sz w:val="20"/>
          <w:szCs w:val="20"/>
        </w:rPr>
        <w:t xml:space="preserve">, J. A., Nishida, S. K., </w:t>
      </w:r>
      <w:proofErr w:type="spellStart"/>
      <w:r>
        <w:rPr>
          <w:sz w:val="20"/>
          <w:szCs w:val="20"/>
        </w:rPr>
        <w:t>Passos</w:t>
      </w:r>
      <w:proofErr w:type="spellEnd"/>
      <w:r>
        <w:rPr>
          <w:sz w:val="20"/>
          <w:szCs w:val="20"/>
        </w:rPr>
        <w:t xml:space="preserve">, M. T., Pereira, A. R., Silva, M. S., Pereira, A. B., &amp; </w:t>
      </w:r>
      <w:proofErr w:type="spellStart"/>
      <w:r>
        <w:rPr>
          <w:sz w:val="20"/>
          <w:szCs w:val="20"/>
        </w:rPr>
        <w:t>Kirsztajn</w:t>
      </w:r>
      <w:proofErr w:type="spellEnd"/>
      <w:r>
        <w:rPr>
          <w:sz w:val="20"/>
          <w:szCs w:val="20"/>
        </w:rPr>
        <w:t xml:space="preserve">, G. M. (). Race adjustment for estimating glomerular filtration rate is not always necessary. </w:t>
      </w:r>
      <w:r>
        <w:rPr>
          <w:i/>
          <w:sz w:val="20"/>
          <w:szCs w:val="20"/>
        </w:rPr>
        <w:t>Nephron extra</w:t>
      </w:r>
      <w:r>
        <w:rPr>
          <w:sz w:val="20"/>
          <w:szCs w:val="20"/>
        </w:rPr>
        <w:t xml:space="preserve">, </w:t>
      </w:r>
      <w:r>
        <w:rPr>
          <w:i/>
          <w:sz w:val="20"/>
          <w:szCs w:val="20"/>
        </w:rPr>
        <w:t>2</w:t>
      </w:r>
      <w:r>
        <w:rPr>
          <w:sz w:val="20"/>
          <w:szCs w:val="20"/>
        </w:rPr>
        <w:t>(1), 293–302. doi:10.1159/000343899</w:t>
      </w:r>
    </w:p>
    <w:p w14:paraId="0000000F" w14:textId="58C075C0" w:rsidR="00925D34" w:rsidRDefault="00925D34">
      <w:r>
        <w:br w:type="page"/>
      </w:r>
    </w:p>
    <w:p w14:paraId="2E533A89" w14:textId="77777777" w:rsidR="00925D34" w:rsidRPr="00925D34" w:rsidRDefault="00925D34" w:rsidP="00925D34">
      <w:pPr>
        <w:spacing w:line="240" w:lineRule="auto"/>
        <w:rPr>
          <w:rFonts w:ascii="Times New Roman" w:eastAsia="Times New Roman" w:hAnsi="Times New Roman" w:cs="Times New Roman"/>
          <w:sz w:val="24"/>
          <w:szCs w:val="24"/>
          <w:lang w:val="en-US"/>
        </w:rPr>
      </w:pPr>
      <w:r w:rsidRPr="00925D34">
        <w:rPr>
          <w:rFonts w:eastAsia="Times New Roman"/>
          <w:b/>
          <w:bCs/>
          <w:color w:val="000000"/>
          <w:lang w:val="en-US"/>
        </w:rPr>
        <w:lastRenderedPageBreak/>
        <w:t>PPH Risk Calculator</w:t>
      </w:r>
    </w:p>
    <w:p w14:paraId="49F95364" w14:textId="307DE51C" w:rsidR="00925D34" w:rsidRPr="00925D34" w:rsidRDefault="00925D34" w:rsidP="00925D34">
      <w:pPr>
        <w:spacing w:line="240" w:lineRule="auto"/>
        <w:rPr>
          <w:rFonts w:ascii="Times New Roman" w:eastAsia="Times New Roman" w:hAnsi="Times New Roman" w:cs="Times New Roman"/>
          <w:sz w:val="24"/>
          <w:szCs w:val="24"/>
          <w:lang w:val="en-US"/>
        </w:rPr>
      </w:pPr>
      <w:r w:rsidRPr="00925D34">
        <w:rPr>
          <w:rFonts w:eastAsia="Times New Roman"/>
          <w:b/>
          <w:bCs/>
          <w:color w:val="000000"/>
          <w:lang w:val="en-US"/>
        </w:rPr>
        <w:t>Draft of Statement</w:t>
      </w:r>
      <w:r w:rsidRPr="00925D34">
        <w:rPr>
          <w:rFonts w:eastAsia="Times New Roman"/>
          <w:color w:val="000000"/>
          <w:lang w:val="en-US"/>
        </w:rPr>
        <w:t>:</w:t>
      </w:r>
      <w:r w:rsidR="00CE7D73">
        <w:rPr>
          <w:rFonts w:eastAsia="Times New Roman"/>
          <w:color w:val="000000"/>
          <w:lang w:val="en-US"/>
        </w:rPr>
        <w:t xml:space="preserve"> Lee </w:t>
      </w:r>
      <w:proofErr w:type="spellStart"/>
      <w:r w:rsidR="00CE7D73">
        <w:rPr>
          <w:rFonts w:eastAsia="Times New Roman"/>
          <w:color w:val="000000"/>
          <w:lang w:val="en-US"/>
        </w:rPr>
        <w:t>Haggenjos</w:t>
      </w:r>
      <w:proofErr w:type="spellEnd"/>
      <w:r w:rsidR="00CE7D73">
        <w:rPr>
          <w:rFonts w:eastAsia="Times New Roman"/>
          <w:color w:val="000000"/>
          <w:lang w:val="en-US"/>
        </w:rPr>
        <w:t xml:space="preserve">, MD, Michaela </w:t>
      </w:r>
      <w:proofErr w:type="spellStart"/>
      <w:r w:rsidR="00CE7D73">
        <w:rPr>
          <w:rFonts w:eastAsia="Times New Roman"/>
          <w:color w:val="000000"/>
          <w:lang w:val="en-US"/>
        </w:rPr>
        <w:t>McCuddy</w:t>
      </w:r>
      <w:proofErr w:type="spellEnd"/>
      <w:r w:rsidR="00CE7D73">
        <w:rPr>
          <w:rFonts w:eastAsia="Times New Roman"/>
          <w:color w:val="000000"/>
          <w:lang w:val="en-US"/>
        </w:rPr>
        <w:t>, MD, and Andrea Westby, MD.</w:t>
      </w:r>
    </w:p>
    <w:p w14:paraId="7D00F0F3" w14:textId="77777777" w:rsidR="00925D34" w:rsidRPr="00925D34" w:rsidRDefault="00925D34" w:rsidP="00925D34">
      <w:pPr>
        <w:spacing w:after="240" w:line="240" w:lineRule="auto"/>
        <w:rPr>
          <w:rFonts w:ascii="Times New Roman" w:eastAsia="Times New Roman" w:hAnsi="Times New Roman" w:cs="Times New Roman"/>
          <w:sz w:val="24"/>
          <w:szCs w:val="24"/>
          <w:lang w:val="en-US"/>
        </w:rPr>
      </w:pPr>
    </w:p>
    <w:p w14:paraId="2828A160" w14:textId="77777777" w:rsidR="00925D34" w:rsidRPr="00925D34" w:rsidRDefault="00925D34" w:rsidP="00925D34">
      <w:pPr>
        <w:shd w:val="clear" w:color="auto" w:fill="FFFFFF"/>
        <w:spacing w:line="240" w:lineRule="auto"/>
        <w:rPr>
          <w:rFonts w:ascii="Times New Roman" w:eastAsia="Times New Roman" w:hAnsi="Times New Roman" w:cs="Times New Roman"/>
          <w:sz w:val="24"/>
          <w:szCs w:val="24"/>
          <w:lang w:val="en-US"/>
        </w:rPr>
      </w:pPr>
      <w:r w:rsidRPr="00925D34">
        <w:rPr>
          <w:rFonts w:eastAsia="Times New Roman"/>
          <w:color w:val="000000"/>
          <w:lang w:val="en-US"/>
        </w:rPr>
        <w:t>Postpartum hemorrhage risk based on the CMQCC guidelines is increased if you note your patient as Hispanic or Asian because of noted associations from prior studies derived from administrative databases.</w:t>
      </w:r>
    </w:p>
    <w:p w14:paraId="39C3A688" w14:textId="77777777" w:rsidR="00925D34" w:rsidRPr="00925D34" w:rsidRDefault="00925D34" w:rsidP="00925D34">
      <w:pPr>
        <w:shd w:val="clear" w:color="auto" w:fill="FFFFFF"/>
        <w:spacing w:line="240" w:lineRule="auto"/>
        <w:rPr>
          <w:rFonts w:ascii="Times New Roman" w:eastAsia="Times New Roman" w:hAnsi="Times New Roman" w:cs="Times New Roman"/>
          <w:sz w:val="24"/>
          <w:szCs w:val="24"/>
          <w:lang w:val="en-US"/>
        </w:rPr>
      </w:pPr>
      <w:r w:rsidRPr="00925D34">
        <w:rPr>
          <w:rFonts w:ascii="Times New Roman" w:eastAsia="Times New Roman" w:hAnsi="Times New Roman" w:cs="Times New Roman"/>
          <w:sz w:val="24"/>
          <w:szCs w:val="24"/>
          <w:lang w:val="en-US"/>
        </w:rPr>
        <w:t> </w:t>
      </w:r>
    </w:p>
    <w:p w14:paraId="21D89443" w14:textId="1D670BE2" w:rsidR="00925D34" w:rsidRPr="00925D34" w:rsidRDefault="00925D34" w:rsidP="00925D34">
      <w:pPr>
        <w:shd w:val="clear" w:color="auto" w:fill="FFFFFF"/>
        <w:spacing w:line="240" w:lineRule="auto"/>
        <w:rPr>
          <w:rFonts w:ascii="Times New Roman" w:eastAsia="Times New Roman" w:hAnsi="Times New Roman" w:cs="Times New Roman"/>
          <w:sz w:val="24"/>
          <w:szCs w:val="24"/>
          <w:lang w:val="en-US"/>
        </w:rPr>
      </w:pPr>
      <w:r w:rsidRPr="00925D34">
        <w:rPr>
          <w:rFonts w:eastAsia="Times New Roman"/>
          <w:color w:val="000000"/>
          <w:lang w:val="en-US"/>
        </w:rPr>
        <w:t>Best evidence says we should acknowledge that multiple prior studies have found increased frequency of significant maternal morbidities among racial and ethnic groups, including PPH</w:t>
      </w:r>
      <w:r w:rsidR="00BF35D0">
        <w:rPr>
          <w:rFonts w:eastAsia="Times New Roman"/>
          <w:color w:val="000000"/>
          <w:lang w:val="en-US"/>
        </w:rPr>
        <w:t xml:space="preserve">, and so we should use </w:t>
      </w:r>
      <w:r w:rsidR="00230744">
        <w:rPr>
          <w:rFonts w:eastAsia="Times New Roman"/>
          <w:color w:val="000000"/>
          <w:lang w:val="en-US"/>
        </w:rPr>
        <w:t>this increased rate to guide our caution in caring for patients from Asian or Hispanic backgrounds in order to not under-treat them</w:t>
      </w:r>
      <w:r w:rsidRPr="00925D34">
        <w:rPr>
          <w:rFonts w:eastAsia="Times New Roman"/>
          <w:color w:val="000000"/>
          <w:lang w:val="en-US"/>
        </w:rPr>
        <w:t>. However, the presumption that this finding (if not falsely due to unmeasured social difference or practice patterns) is due to biologic difference is not anywhere supported by data, nor would it be as defined by social terms. These findings are less robust in newer studies and were not previously controlled for patient risk adjustment or adjustment for admitting hospital. Moreover, unexplained variations in healthcare processes (frequency/timing of admission or pushing) have been noted but not well studied and may likely contribute to these differences. </w:t>
      </w:r>
      <w:r w:rsidRPr="00925D34">
        <w:rPr>
          <w:rFonts w:eastAsia="Times New Roman"/>
          <w:color w:val="000000"/>
          <w:lang w:val="en-US"/>
        </w:rPr>
        <w:t>Finally,</w:t>
      </w:r>
      <w:r w:rsidRPr="00925D34">
        <w:rPr>
          <w:rFonts w:eastAsia="Times New Roman"/>
          <w:color w:val="000000"/>
          <w:lang w:val="en-US"/>
        </w:rPr>
        <w:t xml:space="preserve"> in many known studies, the determination of racial or ethnic group was unclear (patient determined vs intake, </w:t>
      </w:r>
      <w:proofErr w:type="spellStart"/>
      <w:r w:rsidRPr="00925D34">
        <w:rPr>
          <w:rFonts w:eastAsia="Times New Roman"/>
          <w:color w:val="000000"/>
          <w:lang w:val="en-US"/>
        </w:rPr>
        <w:t>etc</w:t>
      </w:r>
      <w:proofErr w:type="spellEnd"/>
      <w:r w:rsidRPr="00925D34">
        <w:rPr>
          <w:rFonts w:eastAsia="Times New Roman"/>
          <w:color w:val="000000"/>
          <w:lang w:val="en-US"/>
        </w:rPr>
        <w:t>) further complicating the definitions of these presumed distinct patient groups</w:t>
      </w:r>
      <w:r w:rsidR="00E83CA0">
        <w:rPr>
          <w:rFonts w:eastAsia="Times New Roman"/>
          <w:color w:val="000000"/>
          <w:lang w:val="en-US"/>
        </w:rPr>
        <w:t>.</w:t>
      </w:r>
    </w:p>
    <w:p w14:paraId="0CBC948D" w14:textId="268B3E10" w:rsidR="00925D34" w:rsidRPr="00925D34" w:rsidRDefault="00925D34" w:rsidP="00925D34">
      <w:pPr>
        <w:spacing w:after="240" w:line="240" w:lineRule="auto"/>
        <w:rPr>
          <w:rFonts w:ascii="Times New Roman" w:eastAsia="Times New Roman" w:hAnsi="Times New Roman" w:cs="Times New Roman"/>
          <w:sz w:val="24"/>
          <w:szCs w:val="24"/>
          <w:lang w:val="en-US"/>
        </w:rPr>
      </w:pPr>
    </w:p>
    <w:p w14:paraId="22602FA4" w14:textId="1BA3615F" w:rsidR="00925D34" w:rsidRPr="00925D34" w:rsidRDefault="00925D34" w:rsidP="00E83CA0">
      <w:pPr>
        <w:spacing w:line="240" w:lineRule="auto"/>
        <w:rPr>
          <w:rFonts w:ascii="Times New Roman" w:eastAsia="Times New Roman" w:hAnsi="Times New Roman" w:cs="Times New Roman"/>
          <w:sz w:val="24"/>
          <w:szCs w:val="24"/>
          <w:lang w:val="en-US"/>
        </w:rPr>
      </w:pPr>
      <w:r w:rsidRPr="00925D34">
        <w:rPr>
          <w:rFonts w:eastAsia="Times New Roman"/>
          <w:color w:val="000000"/>
          <w:lang w:val="en-US"/>
        </w:rPr>
        <w:t>Evidence:</w:t>
      </w:r>
    </w:p>
    <w:p w14:paraId="607B9719" w14:textId="25104424" w:rsidR="00F272B8" w:rsidRPr="00F272B8" w:rsidRDefault="00F272B8" w:rsidP="00F272B8">
      <w:pPr>
        <w:pStyle w:val="ListParagraph"/>
        <w:numPr>
          <w:ilvl w:val="0"/>
          <w:numId w:val="2"/>
        </w:numPr>
        <w:autoSpaceDE w:val="0"/>
        <w:autoSpaceDN w:val="0"/>
        <w:rPr>
          <w:rFonts w:eastAsia="Times New Roman"/>
          <w:sz w:val="24"/>
          <w:szCs w:val="24"/>
        </w:rPr>
      </w:pPr>
      <w:r w:rsidRPr="00F272B8">
        <w:rPr>
          <w:rFonts w:eastAsia="Times New Roman"/>
        </w:rPr>
        <w:t xml:space="preserve">Bryant, A., </w:t>
      </w:r>
      <w:proofErr w:type="spellStart"/>
      <w:r w:rsidRPr="00F272B8">
        <w:rPr>
          <w:rFonts w:eastAsia="Times New Roman"/>
        </w:rPr>
        <w:t>Mhyre</w:t>
      </w:r>
      <w:proofErr w:type="spellEnd"/>
      <w:r w:rsidRPr="00F272B8">
        <w:rPr>
          <w:rFonts w:eastAsia="Times New Roman"/>
        </w:rPr>
        <w:t xml:space="preserve">, J. M., </w:t>
      </w:r>
      <w:proofErr w:type="spellStart"/>
      <w:r w:rsidRPr="00F272B8">
        <w:rPr>
          <w:rFonts w:eastAsia="Times New Roman"/>
        </w:rPr>
        <w:t>Leffert</w:t>
      </w:r>
      <w:proofErr w:type="spellEnd"/>
      <w:r w:rsidRPr="00F272B8">
        <w:rPr>
          <w:rFonts w:eastAsia="Times New Roman"/>
        </w:rPr>
        <w:t xml:space="preserve">, L. R., Hoban, R. A., </w:t>
      </w:r>
      <w:proofErr w:type="spellStart"/>
      <w:r w:rsidRPr="00F272B8">
        <w:rPr>
          <w:rFonts w:eastAsia="Times New Roman"/>
        </w:rPr>
        <w:t>Yakoob</w:t>
      </w:r>
      <w:proofErr w:type="spellEnd"/>
      <w:r w:rsidRPr="00F272B8">
        <w:rPr>
          <w:rFonts w:eastAsia="Times New Roman"/>
        </w:rPr>
        <w:t xml:space="preserve">, M. Y., &amp; Bateman, B. T. (2012). The association of maternal race and ethnicity and the risk of postpartum hemorrhage. </w:t>
      </w:r>
      <w:r w:rsidRPr="00F272B8">
        <w:rPr>
          <w:rFonts w:eastAsia="Times New Roman"/>
          <w:i/>
          <w:iCs/>
        </w:rPr>
        <w:t>Anesthesia and Analgesia</w:t>
      </w:r>
      <w:r w:rsidRPr="00F272B8">
        <w:rPr>
          <w:rFonts w:eastAsia="Times New Roman"/>
        </w:rPr>
        <w:t xml:space="preserve">, </w:t>
      </w:r>
      <w:r w:rsidRPr="00F272B8">
        <w:rPr>
          <w:rFonts w:eastAsia="Times New Roman"/>
          <w:i/>
          <w:iCs/>
        </w:rPr>
        <w:t>115</w:t>
      </w:r>
      <w:r w:rsidRPr="00F272B8">
        <w:rPr>
          <w:rFonts w:eastAsia="Times New Roman"/>
        </w:rPr>
        <w:t xml:space="preserve">(5), 1127–1136. </w:t>
      </w:r>
      <w:hyperlink r:id="rId8" w:history="1">
        <w:r w:rsidRPr="009E6D08">
          <w:rPr>
            <w:rStyle w:val="Hyperlink"/>
            <w:rFonts w:eastAsia="Times New Roman"/>
          </w:rPr>
          <w:t>https://doi.org/10.1213/ANE.0b013e3182691e62</w:t>
        </w:r>
      </w:hyperlink>
    </w:p>
    <w:p w14:paraId="2E9D7697" w14:textId="231955E1" w:rsidR="00E83CA0" w:rsidRPr="00E83CA0" w:rsidRDefault="00F272B8" w:rsidP="00E83CA0">
      <w:pPr>
        <w:pStyle w:val="ListParagraph"/>
        <w:numPr>
          <w:ilvl w:val="0"/>
          <w:numId w:val="2"/>
        </w:numPr>
        <w:autoSpaceDE w:val="0"/>
        <w:autoSpaceDN w:val="0"/>
        <w:rPr>
          <w:rFonts w:eastAsia="Times New Roman"/>
        </w:rPr>
      </w:pPr>
      <w:proofErr w:type="spellStart"/>
      <w:r w:rsidRPr="00F272B8">
        <w:rPr>
          <w:rFonts w:eastAsia="Times New Roman"/>
        </w:rPr>
        <w:t>Gyamfi</w:t>
      </w:r>
      <w:proofErr w:type="spellEnd"/>
      <w:r w:rsidRPr="00F272B8">
        <w:rPr>
          <w:rFonts w:eastAsia="Times New Roman"/>
        </w:rPr>
        <w:t xml:space="preserve">-Bannerman, C., Srinivas, S. K., Wright, J. D., Goffman, D., Siddiq, Z., </w:t>
      </w:r>
      <w:proofErr w:type="spellStart"/>
      <w:r w:rsidRPr="00F272B8">
        <w:rPr>
          <w:rFonts w:eastAsia="Times New Roman"/>
        </w:rPr>
        <w:t>D’Alton</w:t>
      </w:r>
      <w:proofErr w:type="spellEnd"/>
      <w:r w:rsidRPr="00F272B8">
        <w:rPr>
          <w:rFonts w:eastAsia="Times New Roman"/>
        </w:rPr>
        <w:t xml:space="preserve">, M. E., &amp; Friedman, A. M. (2018). Postpartum hemorrhage outcomes and race. </w:t>
      </w:r>
      <w:r w:rsidRPr="00F272B8">
        <w:rPr>
          <w:rFonts w:eastAsia="Times New Roman"/>
          <w:i/>
          <w:iCs/>
        </w:rPr>
        <w:t>American Journal of Obstetrics and Gynecology</w:t>
      </w:r>
      <w:r w:rsidRPr="00F272B8">
        <w:rPr>
          <w:rFonts w:eastAsia="Times New Roman"/>
        </w:rPr>
        <w:t xml:space="preserve">, </w:t>
      </w:r>
      <w:r w:rsidRPr="00F272B8">
        <w:rPr>
          <w:rFonts w:eastAsia="Times New Roman"/>
          <w:i/>
          <w:iCs/>
        </w:rPr>
        <w:t>219</w:t>
      </w:r>
      <w:r w:rsidRPr="00F272B8">
        <w:rPr>
          <w:rFonts w:eastAsia="Times New Roman"/>
        </w:rPr>
        <w:t>(2), 185.e1-185.e10. https://doi.org/10.1016/j.ajog.2018.04.052</w:t>
      </w:r>
    </w:p>
    <w:p w14:paraId="1227B394" w14:textId="4948BAC1" w:rsidR="00925D34" w:rsidRDefault="00F272B8" w:rsidP="00E83CA0">
      <w:pPr>
        <w:pStyle w:val="ListParagraph"/>
        <w:numPr>
          <w:ilvl w:val="0"/>
          <w:numId w:val="2"/>
        </w:numPr>
        <w:autoSpaceDE w:val="0"/>
        <w:autoSpaceDN w:val="0"/>
        <w:rPr>
          <w:rFonts w:eastAsia="Times New Roman"/>
        </w:rPr>
      </w:pPr>
      <w:proofErr w:type="spellStart"/>
      <w:r w:rsidRPr="00F272B8">
        <w:rPr>
          <w:rFonts w:eastAsia="Times New Roman"/>
        </w:rPr>
        <w:t>Wetta</w:t>
      </w:r>
      <w:proofErr w:type="spellEnd"/>
      <w:r w:rsidRPr="00F272B8">
        <w:rPr>
          <w:rFonts w:eastAsia="Times New Roman"/>
        </w:rPr>
        <w:t xml:space="preserve">, L. A., </w:t>
      </w:r>
      <w:proofErr w:type="spellStart"/>
      <w:r w:rsidRPr="00F272B8">
        <w:rPr>
          <w:rFonts w:eastAsia="Times New Roman"/>
        </w:rPr>
        <w:t>Szychowski</w:t>
      </w:r>
      <w:proofErr w:type="spellEnd"/>
      <w:r w:rsidRPr="00F272B8">
        <w:rPr>
          <w:rFonts w:eastAsia="Times New Roman"/>
        </w:rPr>
        <w:t xml:space="preserve">, J. M., Seals, S., Mancuso, M. S., </w:t>
      </w:r>
      <w:proofErr w:type="spellStart"/>
      <w:r w:rsidRPr="00F272B8">
        <w:rPr>
          <w:rFonts w:eastAsia="Times New Roman"/>
        </w:rPr>
        <w:t>Biggio</w:t>
      </w:r>
      <w:proofErr w:type="spellEnd"/>
      <w:r w:rsidRPr="00F272B8">
        <w:rPr>
          <w:rFonts w:eastAsia="Times New Roman"/>
        </w:rPr>
        <w:t xml:space="preserve">, J. R., &amp; </w:t>
      </w:r>
      <w:proofErr w:type="spellStart"/>
      <w:r w:rsidRPr="00F272B8">
        <w:rPr>
          <w:rFonts w:eastAsia="Times New Roman"/>
        </w:rPr>
        <w:t>Tita</w:t>
      </w:r>
      <w:proofErr w:type="spellEnd"/>
      <w:r w:rsidRPr="00F272B8">
        <w:rPr>
          <w:rFonts w:eastAsia="Times New Roman"/>
        </w:rPr>
        <w:t xml:space="preserve">, A. T. N. (2013). Risk factors for uterine atony/postpartum hemorrhage requiring treatment after vaginal delivery. </w:t>
      </w:r>
      <w:r w:rsidRPr="00F272B8">
        <w:rPr>
          <w:rFonts w:eastAsia="Times New Roman"/>
          <w:i/>
          <w:iCs/>
        </w:rPr>
        <w:t>American Journal of Obstetrics and Gynecology</w:t>
      </w:r>
      <w:r w:rsidRPr="00F272B8">
        <w:rPr>
          <w:rFonts w:eastAsia="Times New Roman"/>
        </w:rPr>
        <w:t xml:space="preserve">, </w:t>
      </w:r>
      <w:r w:rsidRPr="00F272B8">
        <w:rPr>
          <w:rFonts w:eastAsia="Times New Roman"/>
          <w:i/>
          <w:iCs/>
        </w:rPr>
        <w:t>209</w:t>
      </w:r>
      <w:r w:rsidRPr="00F272B8">
        <w:rPr>
          <w:rFonts w:eastAsia="Times New Roman"/>
        </w:rPr>
        <w:t>(1), 51.e1-</w:t>
      </w:r>
      <w:proofErr w:type="gramStart"/>
      <w:r w:rsidRPr="00F272B8">
        <w:rPr>
          <w:rFonts w:eastAsia="Times New Roman"/>
        </w:rPr>
        <w:t>51.e</w:t>
      </w:r>
      <w:proofErr w:type="gramEnd"/>
      <w:r w:rsidRPr="00F272B8">
        <w:rPr>
          <w:rFonts w:eastAsia="Times New Roman"/>
        </w:rPr>
        <w:t xml:space="preserve">6. </w:t>
      </w:r>
      <w:hyperlink r:id="rId9" w:history="1">
        <w:r w:rsidR="00E83CA0" w:rsidRPr="009E6D08">
          <w:rPr>
            <w:rStyle w:val="Hyperlink"/>
            <w:rFonts w:eastAsia="Times New Roman"/>
          </w:rPr>
          <w:t>https://doi.org/10.1016/j.ajog.2013.03.011</w:t>
        </w:r>
      </w:hyperlink>
    </w:p>
    <w:p w14:paraId="1820F61B" w14:textId="77777777" w:rsidR="00925D34" w:rsidRPr="00E83CA0" w:rsidRDefault="00925D34" w:rsidP="00E83CA0">
      <w:pPr>
        <w:pStyle w:val="ListParagraph"/>
        <w:autoSpaceDE w:val="0"/>
        <w:autoSpaceDN w:val="0"/>
        <w:rPr>
          <w:rFonts w:eastAsia="Times New Roman"/>
        </w:rPr>
      </w:pPr>
    </w:p>
    <w:p w14:paraId="034EDE6D" w14:textId="77777777" w:rsidR="00925D34" w:rsidRDefault="00925D34">
      <w:pPr>
        <w:rPr>
          <w:rFonts w:eastAsia="Times New Roman"/>
          <w:b/>
          <w:bCs/>
          <w:color w:val="000000"/>
          <w:lang w:val="en-US"/>
        </w:rPr>
      </w:pPr>
      <w:r>
        <w:rPr>
          <w:rFonts w:eastAsia="Times New Roman"/>
          <w:b/>
          <w:bCs/>
          <w:color w:val="000000"/>
          <w:lang w:val="en-US"/>
        </w:rPr>
        <w:br w:type="page"/>
      </w:r>
    </w:p>
    <w:p w14:paraId="438E2C45" w14:textId="7BA541D0" w:rsidR="00925D34" w:rsidRPr="00925D34" w:rsidRDefault="00925D34" w:rsidP="00925D34">
      <w:pPr>
        <w:spacing w:line="240" w:lineRule="auto"/>
        <w:rPr>
          <w:rFonts w:ascii="Times New Roman" w:eastAsia="Times New Roman" w:hAnsi="Times New Roman" w:cs="Times New Roman"/>
          <w:sz w:val="24"/>
          <w:szCs w:val="24"/>
          <w:lang w:val="en-US"/>
        </w:rPr>
      </w:pPr>
      <w:r>
        <w:rPr>
          <w:rFonts w:eastAsia="Times New Roman"/>
          <w:b/>
          <w:bCs/>
          <w:color w:val="000000"/>
          <w:lang w:val="en-US"/>
        </w:rPr>
        <w:lastRenderedPageBreak/>
        <w:t>VB</w:t>
      </w:r>
      <w:r w:rsidRPr="00925D34">
        <w:rPr>
          <w:rFonts w:eastAsia="Times New Roman"/>
          <w:b/>
          <w:bCs/>
          <w:color w:val="000000"/>
          <w:lang w:val="en-US"/>
        </w:rPr>
        <w:t>AC</w:t>
      </w:r>
      <w:r>
        <w:rPr>
          <w:rFonts w:eastAsia="Times New Roman"/>
          <w:b/>
          <w:bCs/>
          <w:color w:val="000000"/>
          <w:lang w:val="en-US"/>
        </w:rPr>
        <w:t>/Vaginal Birth After Cesarean Success</w:t>
      </w:r>
      <w:r w:rsidRPr="00925D34">
        <w:rPr>
          <w:rFonts w:eastAsia="Times New Roman"/>
          <w:b/>
          <w:bCs/>
          <w:color w:val="000000"/>
          <w:lang w:val="en-US"/>
        </w:rPr>
        <w:t xml:space="preserve"> </w:t>
      </w:r>
      <w:r>
        <w:rPr>
          <w:rFonts w:eastAsia="Times New Roman"/>
          <w:b/>
          <w:bCs/>
          <w:color w:val="000000"/>
          <w:lang w:val="en-US"/>
        </w:rPr>
        <w:t>Calculator</w:t>
      </w:r>
    </w:p>
    <w:p w14:paraId="40453154" w14:textId="0990CC87" w:rsidR="00925D34" w:rsidRPr="00925D34" w:rsidRDefault="00925D34" w:rsidP="00925D34">
      <w:pPr>
        <w:spacing w:line="240" w:lineRule="auto"/>
        <w:rPr>
          <w:rFonts w:ascii="Times New Roman" w:eastAsia="Times New Roman" w:hAnsi="Times New Roman" w:cs="Times New Roman"/>
          <w:sz w:val="24"/>
          <w:szCs w:val="24"/>
          <w:lang w:val="en-US"/>
        </w:rPr>
      </w:pPr>
      <w:r w:rsidRPr="00925D34">
        <w:rPr>
          <w:rFonts w:eastAsia="Times New Roman"/>
          <w:b/>
          <w:bCs/>
          <w:color w:val="000000"/>
          <w:lang w:val="en-US"/>
        </w:rPr>
        <w:t>Draft of Statement</w:t>
      </w:r>
      <w:r w:rsidRPr="00925D34">
        <w:rPr>
          <w:rFonts w:eastAsia="Times New Roman"/>
          <w:color w:val="000000"/>
          <w:lang w:val="en-US"/>
        </w:rPr>
        <w:t>:</w:t>
      </w:r>
      <w:r w:rsidR="00CE7D73">
        <w:rPr>
          <w:rFonts w:eastAsia="Times New Roman"/>
          <w:color w:val="000000"/>
          <w:lang w:val="en-US"/>
        </w:rPr>
        <w:t xml:space="preserve"> Katie Swanson, DO and Anne Doering, MD</w:t>
      </w:r>
    </w:p>
    <w:p w14:paraId="39822A53" w14:textId="77777777" w:rsidR="00925D34" w:rsidRPr="00925D34" w:rsidRDefault="00925D34" w:rsidP="00925D34">
      <w:pPr>
        <w:spacing w:line="240" w:lineRule="auto"/>
        <w:rPr>
          <w:rFonts w:ascii="Times New Roman" w:eastAsia="Times New Roman" w:hAnsi="Times New Roman" w:cs="Times New Roman"/>
          <w:sz w:val="24"/>
          <w:szCs w:val="24"/>
          <w:lang w:val="en-US"/>
        </w:rPr>
      </w:pPr>
    </w:p>
    <w:p w14:paraId="39C6C838" w14:textId="77777777" w:rsidR="00925D34" w:rsidRDefault="00925D34" w:rsidP="00925D34">
      <w:pPr>
        <w:spacing w:line="240" w:lineRule="auto"/>
        <w:rPr>
          <w:rFonts w:eastAsia="Times New Roman"/>
          <w:color w:val="000000"/>
          <w:lang w:val="en-US"/>
        </w:rPr>
      </w:pPr>
      <w:r w:rsidRPr="00925D34">
        <w:rPr>
          <w:rFonts w:eastAsia="Times New Roman"/>
          <w:color w:val="000000"/>
          <w:lang w:val="en-US"/>
        </w:rPr>
        <w:t>Best evidence says we should talk with patients about the limits of the TOLAC nomogram, consider patients' goals and situations, and use shared decision making. "Race," which is socially defined, was included as a predictive factor based on observational data. Rather than representing a biologic difference, th</w:t>
      </w:r>
      <w:r>
        <w:rPr>
          <w:rFonts w:eastAsia="Times New Roman"/>
          <w:color w:val="000000"/>
          <w:lang w:val="en-US"/>
        </w:rPr>
        <w:t>e</w:t>
      </w:r>
      <w:r w:rsidRPr="00925D34">
        <w:rPr>
          <w:rFonts w:eastAsia="Times New Roman"/>
          <w:color w:val="000000"/>
          <w:lang w:val="en-US"/>
        </w:rPr>
        <w:t>s</w:t>
      </w:r>
      <w:r>
        <w:rPr>
          <w:rFonts w:eastAsia="Times New Roman"/>
          <w:color w:val="000000"/>
          <w:lang w:val="en-US"/>
        </w:rPr>
        <w:t>e</w:t>
      </w:r>
      <w:r w:rsidRPr="00925D34">
        <w:rPr>
          <w:rFonts w:eastAsia="Times New Roman"/>
          <w:color w:val="000000"/>
          <w:lang w:val="en-US"/>
        </w:rPr>
        <w:t xml:space="preserve"> data reflect systemic and institutional racism. The nomogram has been validated in Canada and Sweden without race as a factor. Including race in the calculator perpetuates racial disparities in rates of cesarean section and maternal morbidity and mortality. Additionally, the calculator predicts success more accurately than failure, making lower predicted success rates less useful. We should talk with patients about the limitations of the </w:t>
      </w:r>
      <w:r>
        <w:rPr>
          <w:rFonts w:eastAsia="Times New Roman"/>
          <w:color w:val="000000"/>
          <w:lang w:val="en-US"/>
        </w:rPr>
        <w:t>calculator</w:t>
      </w:r>
      <w:r w:rsidRPr="00925D34">
        <w:rPr>
          <w:rFonts w:eastAsia="Times New Roman"/>
          <w:color w:val="000000"/>
          <w:lang w:val="en-US"/>
        </w:rPr>
        <w:t xml:space="preserve">, consider their goals, and offer support for any social needs. </w:t>
      </w:r>
    </w:p>
    <w:p w14:paraId="718C15CB" w14:textId="77777777" w:rsidR="00925D34" w:rsidRDefault="00925D34" w:rsidP="00925D34">
      <w:pPr>
        <w:spacing w:line="240" w:lineRule="auto"/>
        <w:rPr>
          <w:rFonts w:eastAsia="Times New Roman"/>
          <w:color w:val="000000"/>
          <w:lang w:val="en-US"/>
        </w:rPr>
      </w:pPr>
    </w:p>
    <w:p w14:paraId="519E7E94" w14:textId="19FBF253" w:rsidR="00925D34" w:rsidRPr="00925D34" w:rsidRDefault="00925D34" w:rsidP="00925D34">
      <w:pPr>
        <w:spacing w:line="240" w:lineRule="auto"/>
        <w:rPr>
          <w:rFonts w:ascii="Times New Roman" w:eastAsia="Times New Roman" w:hAnsi="Times New Roman" w:cs="Times New Roman"/>
          <w:sz w:val="24"/>
          <w:szCs w:val="24"/>
          <w:lang w:val="en-US"/>
        </w:rPr>
      </w:pPr>
      <w:r w:rsidRPr="00925D34">
        <w:rPr>
          <w:rFonts w:eastAsia="Times New Roman"/>
          <w:color w:val="000000"/>
          <w:lang w:val="en-US"/>
        </w:rPr>
        <w:t xml:space="preserve">When using the </w:t>
      </w:r>
      <w:r>
        <w:rPr>
          <w:rFonts w:eastAsia="Times New Roman"/>
          <w:color w:val="000000"/>
          <w:lang w:val="en-US"/>
        </w:rPr>
        <w:t xml:space="preserve">VBAC calculator </w:t>
      </w:r>
      <w:r w:rsidRPr="00925D34">
        <w:rPr>
          <w:rFonts w:eastAsia="Times New Roman"/>
          <w:color w:val="000000"/>
          <w:lang w:val="en-US"/>
        </w:rPr>
        <w:t xml:space="preserve">with patients who self-identify as African American or Hispanic, best evidence demonstrates a patient's score should be calculated with the questions regarding race marked as 'no', thereby eliminating race as a factor. This should be compared with the conventional calculation. If the result would change management, the </w:t>
      </w:r>
      <w:proofErr w:type="spellStart"/>
      <w:r w:rsidRPr="00925D34">
        <w:rPr>
          <w:rFonts w:eastAsia="Times New Roman"/>
          <w:color w:val="000000"/>
          <w:lang w:val="en-US"/>
        </w:rPr>
        <w:t>non race</w:t>
      </w:r>
      <w:proofErr w:type="spellEnd"/>
      <w:r w:rsidRPr="00925D34">
        <w:rPr>
          <w:rFonts w:eastAsia="Times New Roman"/>
          <w:color w:val="000000"/>
          <w:lang w:val="en-US"/>
        </w:rPr>
        <w:t>-based calculation should be favored. </w:t>
      </w:r>
    </w:p>
    <w:p w14:paraId="486AD818" w14:textId="77777777" w:rsidR="00925D34" w:rsidRPr="00925D34" w:rsidRDefault="00925D34" w:rsidP="00925D34">
      <w:pPr>
        <w:spacing w:after="240" w:line="240" w:lineRule="auto"/>
        <w:rPr>
          <w:rFonts w:ascii="Times New Roman" w:eastAsia="Times New Roman" w:hAnsi="Times New Roman" w:cs="Times New Roman"/>
          <w:sz w:val="24"/>
          <w:szCs w:val="24"/>
          <w:lang w:val="en-US"/>
        </w:rPr>
      </w:pPr>
    </w:p>
    <w:p w14:paraId="45F0F2E0" w14:textId="77777777" w:rsidR="00925D34" w:rsidRPr="00925D34" w:rsidRDefault="00925D34" w:rsidP="00925D34">
      <w:pPr>
        <w:spacing w:line="240" w:lineRule="auto"/>
        <w:rPr>
          <w:rFonts w:ascii="Times New Roman" w:eastAsia="Times New Roman" w:hAnsi="Times New Roman" w:cs="Times New Roman"/>
          <w:sz w:val="24"/>
          <w:szCs w:val="24"/>
          <w:lang w:val="en-US"/>
        </w:rPr>
      </w:pPr>
      <w:r w:rsidRPr="00925D34">
        <w:rPr>
          <w:rFonts w:eastAsia="Times New Roman"/>
          <w:color w:val="000000"/>
          <w:lang w:val="en-US"/>
        </w:rPr>
        <w:t>Evidence:</w:t>
      </w:r>
    </w:p>
    <w:p w14:paraId="47A25344" w14:textId="77777777" w:rsidR="00925D34" w:rsidRPr="00925D34" w:rsidRDefault="00925D34" w:rsidP="00925D34">
      <w:pPr>
        <w:spacing w:line="240" w:lineRule="auto"/>
        <w:ind w:left="720"/>
        <w:rPr>
          <w:rFonts w:ascii="Times New Roman" w:eastAsia="Times New Roman" w:hAnsi="Times New Roman" w:cs="Times New Roman"/>
          <w:sz w:val="24"/>
          <w:szCs w:val="24"/>
          <w:lang w:val="en-US"/>
        </w:rPr>
      </w:pPr>
      <w:r w:rsidRPr="00925D34">
        <w:rPr>
          <w:rFonts w:eastAsia="Times New Roman"/>
          <w:color w:val="000000"/>
          <w:lang w:val="en-US"/>
        </w:rPr>
        <w:t xml:space="preserve">Cahill, A. G., </w:t>
      </w:r>
      <w:proofErr w:type="spellStart"/>
      <w:r w:rsidRPr="00925D34">
        <w:rPr>
          <w:rFonts w:eastAsia="Times New Roman"/>
          <w:color w:val="000000"/>
          <w:lang w:val="en-US"/>
        </w:rPr>
        <w:t>Stamilio</w:t>
      </w:r>
      <w:proofErr w:type="spellEnd"/>
      <w:r w:rsidRPr="00925D34">
        <w:rPr>
          <w:rFonts w:eastAsia="Times New Roman"/>
          <w:color w:val="000000"/>
          <w:lang w:val="en-US"/>
        </w:rPr>
        <w:t xml:space="preserve">, D. M., </w:t>
      </w:r>
      <w:proofErr w:type="spellStart"/>
      <w:r w:rsidRPr="00925D34">
        <w:rPr>
          <w:rFonts w:eastAsia="Times New Roman"/>
          <w:color w:val="000000"/>
          <w:lang w:val="en-US"/>
        </w:rPr>
        <w:t>Odibo</w:t>
      </w:r>
      <w:proofErr w:type="spellEnd"/>
      <w:r w:rsidRPr="00925D34">
        <w:rPr>
          <w:rFonts w:eastAsia="Times New Roman"/>
          <w:color w:val="000000"/>
          <w:lang w:val="en-US"/>
        </w:rPr>
        <w:t xml:space="preserve">, A. O., </w:t>
      </w:r>
      <w:proofErr w:type="spellStart"/>
      <w:r w:rsidRPr="00925D34">
        <w:rPr>
          <w:rFonts w:eastAsia="Times New Roman"/>
          <w:color w:val="000000"/>
          <w:lang w:val="en-US"/>
        </w:rPr>
        <w:t>Peipert</w:t>
      </w:r>
      <w:proofErr w:type="spellEnd"/>
      <w:r w:rsidRPr="00925D34">
        <w:rPr>
          <w:rFonts w:eastAsia="Times New Roman"/>
          <w:color w:val="000000"/>
          <w:lang w:val="en-US"/>
        </w:rPr>
        <w:t xml:space="preserve">, J., Stevens, E., &amp; </w:t>
      </w:r>
      <w:proofErr w:type="spellStart"/>
      <w:r w:rsidRPr="00925D34">
        <w:rPr>
          <w:rFonts w:eastAsia="Times New Roman"/>
          <w:color w:val="000000"/>
          <w:lang w:val="en-US"/>
        </w:rPr>
        <w:t>Macones</w:t>
      </w:r>
      <w:proofErr w:type="spellEnd"/>
      <w:r w:rsidRPr="00925D34">
        <w:rPr>
          <w:rFonts w:eastAsia="Times New Roman"/>
          <w:color w:val="000000"/>
          <w:lang w:val="en-US"/>
        </w:rPr>
        <w:t xml:space="preserve">, G. A. (2008). Racial Disparity in the Success and Complications of Vaginal Birth After Cesarean Delivery, </w:t>
      </w:r>
      <w:r w:rsidRPr="00925D34">
        <w:rPr>
          <w:rFonts w:eastAsia="Times New Roman"/>
          <w:i/>
          <w:iCs/>
          <w:color w:val="000000"/>
          <w:lang w:val="en-US"/>
        </w:rPr>
        <w:t>111</w:t>
      </w:r>
      <w:r w:rsidRPr="00925D34">
        <w:rPr>
          <w:rFonts w:eastAsia="Times New Roman"/>
          <w:color w:val="000000"/>
          <w:lang w:val="en-US"/>
        </w:rPr>
        <w:t>(3), 5.</w:t>
      </w:r>
    </w:p>
    <w:p w14:paraId="39613404" w14:textId="77777777" w:rsidR="00925D34" w:rsidRPr="00925D34" w:rsidRDefault="00925D34" w:rsidP="00925D34">
      <w:pPr>
        <w:spacing w:line="240" w:lineRule="auto"/>
        <w:ind w:left="720"/>
        <w:rPr>
          <w:rFonts w:ascii="Times New Roman" w:eastAsia="Times New Roman" w:hAnsi="Times New Roman" w:cs="Times New Roman"/>
          <w:sz w:val="24"/>
          <w:szCs w:val="24"/>
          <w:lang w:val="en-US"/>
        </w:rPr>
      </w:pPr>
      <w:r w:rsidRPr="00925D34">
        <w:rPr>
          <w:rFonts w:eastAsia="Times New Roman"/>
          <w:color w:val="000000"/>
          <w:lang w:val="en-US"/>
        </w:rPr>
        <w:t xml:space="preserve">Cheng, E. R., </w:t>
      </w:r>
      <w:proofErr w:type="spellStart"/>
      <w:r w:rsidRPr="00925D34">
        <w:rPr>
          <w:rFonts w:eastAsia="Times New Roman"/>
          <w:color w:val="000000"/>
          <w:lang w:val="en-US"/>
        </w:rPr>
        <w:t>Declercq</w:t>
      </w:r>
      <w:proofErr w:type="spellEnd"/>
      <w:r w:rsidRPr="00925D34">
        <w:rPr>
          <w:rFonts w:eastAsia="Times New Roman"/>
          <w:color w:val="000000"/>
          <w:lang w:val="en-US"/>
        </w:rPr>
        <w:t xml:space="preserve">, E. R., </w:t>
      </w:r>
      <w:proofErr w:type="spellStart"/>
      <w:r w:rsidRPr="00925D34">
        <w:rPr>
          <w:rFonts w:eastAsia="Times New Roman"/>
          <w:color w:val="000000"/>
          <w:lang w:val="en-US"/>
        </w:rPr>
        <w:t>Belanoff</w:t>
      </w:r>
      <w:proofErr w:type="spellEnd"/>
      <w:r w:rsidRPr="00925D34">
        <w:rPr>
          <w:rFonts w:eastAsia="Times New Roman"/>
          <w:color w:val="000000"/>
          <w:lang w:val="en-US"/>
        </w:rPr>
        <w:t xml:space="preserve">, C., Iverson, R. E., &amp; McCloskey, L. (2015). Racial and ethnic differences in the likelihood of vaginal birth after cesarean delivery. </w:t>
      </w:r>
      <w:r w:rsidRPr="00925D34">
        <w:rPr>
          <w:rFonts w:eastAsia="Times New Roman"/>
          <w:i/>
          <w:iCs/>
          <w:color w:val="000000"/>
          <w:lang w:val="en-US"/>
        </w:rPr>
        <w:t>Birth (Berkeley, Calif.)</w:t>
      </w:r>
      <w:r w:rsidRPr="00925D34">
        <w:rPr>
          <w:rFonts w:eastAsia="Times New Roman"/>
          <w:color w:val="000000"/>
          <w:lang w:val="en-US"/>
        </w:rPr>
        <w:t xml:space="preserve">, </w:t>
      </w:r>
      <w:r w:rsidRPr="00925D34">
        <w:rPr>
          <w:rFonts w:eastAsia="Times New Roman"/>
          <w:i/>
          <w:iCs/>
          <w:color w:val="000000"/>
          <w:lang w:val="en-US"/>
        </w:rPr>
        <w:t>42</w:t>
      </w:r>
      <w:r w:rsidRPr="00925D34">
        <w:rPr>
          <w:rFonts w:eastAsia="Times New Roman"/>
          <w:color w:val="000000"/>
          <w:lang w:val="en-US"/>
        </w:rPr>
        <w:t>(3), 249–253.</w:t>
      </w:r>
      <w:hyperlink r:id="rId10" w:history="1">
        <w:r w:rsidRPr="00925D34">
          <w:rPr>
            <w:rFonts w:eastAsia="Times New Roman"/>
            <w:color w:val="000000"/>
            <w:u w:val="single"/>
            <w:lang w:val="en-US"/>
          </w:rPr>
          <w:t xml:space="preserve"> </w:t>
        </w:r>
        <w:r w:rsidRPr="00925D34">
          <w:rPr>
            <w:rFonts w:eastAsia="Times New Roman"/>
            <w:color w:val="1155CC"/>
            <w:u w:val="single"/>
            <w:lang w:val="en-US"/>
          </w:rPr>
          <w:t>https://doi.org/10.1111/birt.12174</w:t>
        </w:r>
      </w:hyperlink>
    </w:p>
    <w:p w14:paraId="61154EE6" w14:textId="77777777" w:rsidR="00925D34" w:rsidRPr="00925D34" w:rsidRDefault="00925D34" w:rsidP="00925D34">
      <w:pPr>
        <w:spacing w:line="240" w:lineRule="auto"/>
        <w:ind w:left="720"/>
        <w:rPr>
          <w:rFonts w:ascii="Times New Roman" w:eastAsia="Times New Roman" w:hAnsi="Times New Roman" w:cs="Times New Roman"/>
          <w:sz w:val="24"/>
          <w:szCs w:val="24"/>
          <w:lang w:val="en-US"/>
        </w:rPr>
      </w:pPr>
      <w:r w:rsidRPr="00925D34">
        <w:rPr>
          <w:rFonts w:eastAsia="Times New Roman"/>
          <w:color w:val="000000"/>
          <w:lang w:val="en-US"/>
        </w:rPr>
        <w:t xml:space="preserve">Edmonds, J. K., Hawkins, S. S., &amp; Cohen, B. B. (2016). Variation in Vaginal Birth After Cesarean by Maternal Race and Detailed Ethnicity. </w:t>
      </w:r>
      <w:r w:rsidRPr="00925D34">
        <w:rPr>
          <w:rFonts w:eastAsia="Times New Roman"/>
          <w:i/>
          <w:iCs/>
          <w:color w:val="000000"/>
          <w:lang w:val="en-US"/>
        </w:rPr>
        <w:t>Maternal and Child Health Journal</w:t>
      </w:r>
      <w:r w:rsidRPr="00925D34">
        <w:rPr>
          <w:rFonts w:eastAsia="Times New Roman"/>
          <w:color w:val="000000"/>
          <w:lang w:val="en-US"/>
        </w:rPr>
        <w:t xml:space="preserve">, </w:t>
      </w:r>
      <w:r w:rsidRPr="00925D34">
        <w:rPr>
          <w:rFonts w:eastAsia="Times New Roman"/>
          <w:i/>
          <w:iCs/>
          <w:color w:val="000000"/>
          <w:lang w:val="en-US"/>
        </w:rPr>
        <w:t>20</w:t>
      </w:r>
      <w:r w:rsidRPr="00925D34">
        <w:rPr>
          <w:rFonts w:eastAsia="Times New Roman"/>
          <w:color w:val="000000"/>
          <w:lang w:val="en-US"/>
        </w:rPr>
        <w:t>(6), 1114–1123.</w:t>
      </w:r>
      <w:hyperlink r:id="rId11" w:history="1">
        <w:r w:rsidRPr="00925D34">
          <w:rPr>
            <w:rFonts w:eastAsia="Times New Roman"/>
            <w:color w:val="000000"/>
            <w:u w:val="single"/>
            <w:lang w:val="en-US"/>
          </w:rPr>
          <w:t xml:space="preserve"> </w:t>
        </w:r>
        <w:r w:rsidRPr="00925D34">
          <w:rPr>
            <w:rFonts w:eastAsia="Times New Roman"/>
            <w:color w:val="1155CC"/>
            <w:u w:val="single"/>
            <w:lang w:val="en-US"/>
          </w:rPr>
          <w:t>https://doi.org/10.1007/s10995-015-1897-5</w:t>
        </w:r>
      </w:hyperlink>
    </w:p>
    <w:p w14:paraId="0980B868" w14:textId="77777777" w:rsidR="00925D34" w:rsidRPr="00925D34" w:rsidRDefault="00925D34" w:rsidP="00925D34">
      <w:pPr>
        <w:spacing w:line="240" w:lineRule="auto"/>
        <w:ind w:left="720"/>
        <w:rPr>
          <w:rFonts w:ascii="Times New Roman" w:eastAsia="Times New Roman" w:hAnsi="Times New Roman" w:cs="Times New Roman"/>
          <w:sz w:val="24"/>
          <w:szCs w:val="24"/>
          <w:lang w:val="en-US"/>
        </w:rPr>
      </w:pPr>
      <w:proofErr w:type="spellStart"/>
      <w:r w:rsidRPr="00925D34">
        <w:rPr>
          <w:rFonts w:eastAsia="Times New Roman"/>
          <w:color w:val="000000"/>
          <w:lang w:val="en-US"/>
        </w:rPr>
        <w:t>Grobman</w:t>
      </w:r>
      <w:proofErr w:type="spellEnd"/>
      <w:r w:rsidRPr="00925D34">
        <w:rPr>
          <w:rFonts w:eastAsia="Times New Roman"/>
          <w:color w:val="000000"/>
          <w:lang w:val="en-US"/>
        </w:rPr>
        <w:t xml:space="preserve">, W. A., Lai, Y., Landon, M. B., </w:t>
      </w:r>
      <w:proofErr w:type="spellStart"/>
      <w:r w:rsidRPr="00925D34">
        <w:rPr>
          <w:rFonts w:eastAsia="Times New Roman"/>
          <w:color w:val="000000"/>
          <w:lang w:val="en-US"/>
        </w:rPr>
        <w:t>Spong</w:t>
      </w:r>
      <w:proofErr w:type="spellEnd"/>
      <w:r w:rsidRPr="00925D34">
        <w:rPr>
          <w:rFonts w:eastAsia="Times New Roman"/>
          <w:color w:val="000000"/>
          <w:lang w:val="en-US"/>
        </w:rPr>
        <w:t xml:space="preserve">, C. Y., </w:t>
      </w:r>
      <w:proofErr w:type="spellStart"/>
      <w:r w:rsidRPr="00925D34">
        <w:rPr>
          <w:rFonts w:eastAsia="Times New Roman"/>
          <w:color w:val="000000"/>
          <w:lang w:val="en-US"/>
        </w:rPr>
        <w:t>Leveno</w:t>
      </w:r>
      <w:proofErr w:type="spellEnd"/>
      <w:r w:rsidRPr="00925D34">
        <w:rPr>
          <w:rFonts w:eastAsia="Times New Roman"/>
          <w:color w:val="000000"/>
          <w:lang w:val="en-US"/>
        </w:rPr>
        <w:t xml:space="preserve">, K. J., Rouse, D. J., … Mercer, B. M. (2007). Development of a Nomogram for Prediction of Vaginal Birth After Cesarean Delivery: </w:t>
      </w:r>
      <w:r w:rsidRPr="00925D34">
        <w:rPr>
          <w:rFonts w:eastAsia="Times New Roman"/>
          <w:i/>
          <w:iCs/>
          <w:color w:val="000000"/>
          <w:lang w:val="en-US"/>
        </w:rPr>
        <w:t>Obstetrics &amp; Gynecology</w:t>
      </w:r>
      <w:r w:rsidRPr="00925D34">
        <w:rPr>
          <w:rFonts w:eastAsia="Times New Roman"/>
          <w:color w:val="000000"/>
          <w:lang w:val="en-US"/>
        </w:rPr>
        <w:t xml:space="preserve">, </w:t>
      </w:r>
      <w:r w:rsidRPr="00925D34">
        <w:rPr>
          <w:rFonts w:eastAsia="Times New Roman"/>
          <w:i/>
          <w:iCs/>
          <w:color w:val="000000"/>
          <w:lang w:val="en-US"/>
        </w:rPr>
        <w:t>109</w:t>
      </w:r>
      <w:r w:rsidRPr="00925D34">
        <w:rPr>
          <w:rFonts w:eastAsia="Times New Roman"/>
          <w:color w:val="000000"/>
          <w:lang w:val="en-US"/>
        </w:rPr>
        <w:t>(4), 806–812.</w:t>
      </w:r>
      <w:hyperlink r:id="rId12" w:history="1">
        <w:r w:rsidRPr="00925D34">
          <w:rPr>
            <w:rFonts w:eastAsia="Times New Roman"/>
            <w:color w:val="000000"/>
            <w:u w:val="single"/>
            <w:lang w:val="en-US"/>
          </w:rPr>
          <w:t xml:space="preserve"> </w:t>
        </w:r>
        <w:r w:rsidRPr="00925D34">
          <w:rPr>
            <w:rFonts w:eastAsia="Times New Roman"/>
            <w:color w:val="1155CC"/>
            <w:u w:val="single"/>
            <w:lang w:val="en-US"/>
          </w:rPr>
          <w:t>https://doi.org/10.1097/01.AOG.0000259312.36053.02</w:t>
        </w:r>
      </w:hyperlink>
    </w:p>
    <w:p w14:paraId="2A2F2202" w14:textId="77777777" w:rsidR="00925D34" w:rsidRPr="00925D34" w:rsidRDefault="00925D34" w:rsidP="00925D34">
      <w:pPr>
        <w:spacing w:line="240" w:lineRule="auto"/>
        <w:ind w:left="720"/>
        <w:rPr>
          <w:rFonts w:ascii="Times New Roman" w:eastAsia="Times New Roman" w:hAnsi="Times New Roman" w:cs="Times New Roman"/>
          <w:sz w:val="24"/>
          <w:szCs w:val="24"/>
          <w:lang w:val="en-US"/>
        </w:rPr>
      </w:pPr>
      <w:r w:rsidRPr="00925D34">
        <w:rPr>
          <w:rFonts w:eastAsia="Times New Roman"/>
          <w:color w:val="000000"/>
          <w:lang w:val="en-US"/>
        </w:rPr>
        <w:t xml:space="preserve">Hollard, A. L., Wing, D. A., Hollard, A. L., Wing, D. A., Chung, J. H., </w:t>
      </w:r>
      <w:proofErr w:type="spellStart"/>
      <w:r w:rsidRPr="00925D34">
        <w:rPr>
          <w:rFonts w:eastAsia="Times New Roman"/>
          <w:color w:val="000000"/>
          <w:lang w:val="en-US"/>
        </w:rPr>
        <w:t>Rumney</w:t>
      </w:r>
      <w:proofErr w:type="spellEnd"/>
      <w:r w:rsidRPr="00925D34">
        <w:rPr>
          <w:rFonts w:eastAsia="Times New Roman"/>
          <w:color w:val="000000"/>
          <w:lang w:val="en-US"/>
        </w:rPr>
        <w:t xml:space="preserve">, P. J., … </w:t>
      </w:r>
      <w:proofErr w:type="spellStart"/>
      <w:r w:rsidRPr="00925D34">
        <w:rPr>
          <w:rFonts w:eastAsia="Times New Roman"/>
          <w:color w:val="000000"/>
          <w:lang w:val="en-US"/>
        </w:rPr>
        <w:t>Lagrew</w:t>
      </w:r>
      <w:proofErr w:type="spellEnd"/>
      <w:r w:rsidRPr="00925D34">
        <w:rPr>
          <w:rFonts w:eastAsia="Times New Roman"/>
          <w:color w:val="000000"/>
          <w:lang w:val="en-US"/>
        </w:rPr>
        <w:t xml:space="preserve">, D. (2006). Ethnic disparity in the success of vaginal birth after cesarean delivery. </w:t>
      </w:r>
      <w:r w:rsidRPr="00925D34">
        <w:rPr>
          <w:rFonts w:eastAsia="Times New Roman"/>
          <w:i/>
          <w:iCs/>
          <w:color w:val="000000"/>
          <w:lang w:val="en-US"/>
        </w:rPr>
        <w:t>The Journal of Maternal-Fetal &amp; Neonatal Medicine</w:t>
      </w:r>
      <w:r w:rsidRPr="00925D34">
        <w:rPr>
          <w:rFonts w:eastAsia="Times New Roman"/>
          <w:color w:val="000000"/>
          <w:lang w:val="en-US"/>
        </w:rPr>
        <w:t xml:space="preserve">, </w:t>
      </w:r>
      <w:r w:rsidRPr="00925D34">
        <w:rPr>
          <w:rFonts w:eastAsia="Times New Roman"/>
          <w:i/>
          <w:iCs/>
          <w:color w:val="000000"/>
          <w:lang w:val="en-US"/>
        </w:rPr>
        <w:t>19</w:t>
      </w:r>
      <w:r w:rsidRPr="00925D34">
        <w:rPr>
          <w:rFonts w:eastAsia="Times New Roman"/>
          <w:color w:val="000000"/>
          <w:lang w:val="en-US"/>
        </w:rPr>
        <w:t>(8), 483–487.</w:t>
      </w:r>
      <w:hyperlink r:id="rId13" w:history="1">
        <w:r w:rsidRPr="00925D34">
          <w:rPr>
            <w:rFonts w:eastAsia="Times New Roman"/>
            <w:color w:val="000000"/>
            <w:u w:val="single"/>
            <w:lang w:val="en-US"/>
          </w:rPr>
          <w:t xml:space="preserve"> </w:t>
        </w:r>
        <w:r w:rsidRPr="00925D34">
          <w:rPr>
            <w:rFonts w:eastAsia="Times New Roman"/>
            <w:color w:val="1155CC"/>
            <w:u w:val="single"/>
            <w:lang w:val="en-US"/>
          </w:rPr>
          <w:t>https://doi.org/10.1080/14767050600847809</w:t>
        </w:r>
      </w:hyperlink>
    </w:p>
    <w:p w14:paraId="6D38715A" w14:textId="77777777" w:rsidR="00925D34" w:rsidRPr="00925D34" w:rsidRDefault="00925D34" w:rsidP="00925D34">
      <w:pPr>
        <w:spacing w:line="240" w:lineRule="auto"/>
        <w:ind w:left="720"/>
        <w:rPr>
          <w:rFonts w:ascii="Times New Roman" w:eastAsia="Times New Roman" w:hAnsi="Times New Roman" w:cs="Times New Roman"/>
          <w:sz w:val="24"/>
          <w:szCs w:val="24"/>
          <w:lang w:val="en-US"/>
        </w:rPr>
      </w:pPr>
      <w:proofErr w:type="spellStart"/>
      <w:r w:rsidRPr="00925D34">
        <w:rPr>
          <w:rFonts w:eastAsia="Times New Roman"/>
          <w:color w:val="000000"/>
          <w:lang w:val="en-US"/>
        </w:rPr>
        <w:t>Maykin</w:t>
      </w:r>
      <w:proofErr w:type="spellEnd"/>
      <w:r w:rsidRPr="00925D34">
        <w:rPr>
          <w:rFonts w:eastAsia="Times New Roman"/>
          <w:color w:val="000000"/>
          <w:lang w:val="en-US"/>
        </w:rPr>
        <w:t xml:space="preserve">, M. M., </w:t>
      </w:r>
      <w:proofErr w:type="spellStart"/>
      <w:r w:rsidRPr="00925D34">
        <w:rPr>
          <w:rFonts w:eastAsia="Times New Roman"/>
          <w:color w:val="000000"/>
          <w:lang w:val="en-US"/>
        </w:rPr>
        <w:t>Mularz</w:t>
      </w:r>
      <w:proofErr w:type="spellEnd"/>
      <w:r w:rsidRPr="00925D34">
        <w:rPr>
          <w:rFonts w:eastAsia="Times New Roman"/>
          <w:color w:val="000000"/>
          <w:lang w:val="en-US"/>
        </w:rPr>
        <w:t xml:space="preserve">, A. J., Lee, L. K., &amp; </w:t>
      </w:r>
      <w:proofErr w:type="spellStart"/>
      <w:r w:rsidRPr="00925D34">
        <w:rPr>
          <w:rFonts w:eastAsia="Times New Roman"/>
          <w:color w:val="000000"/>
          <w:lang w:val="en-US"/>
        </w:rPr>
        <w:t>Valderramos</w:t>
      </w:r>
      <w:proofErr w:type="spellEnd"/>
      <w:r w:rsidRPr="00925D34">
        <w:rPr>
          <w:rFonts w:eastAsia="Times New Roman"/>
          <w:color w:val="000000"/>
          <w:lang w:val="en-US"/>
        </w:rPr>
        <w:t xml:space="preserve">, S. G. (2017). Validation of a Prediction Model for Vaginal Birth after Cesarean Delivery Reveals Unexpected Success in a Diverse American Population. </w:t>
      </w:r>
      <w:r w:rsidRPr="00925D34">
        <w:rPr>
          <w:rFonts w:eastAsia="Times New Roman"/>
          <w:i/>
          <w:iCs/>
          <w:color w:val="000000"/>
          <w:lang w:val="en-US"/>
        </w:rPr>
        <w:t>AJP Reports</w:t>
      </w:r>
      <w:r w:rsidRPr="00925D34">
        <w:rPr>
          <w:rFonts w:eastAsia="Times New Roman"/>
          <w:color w:val="000000"/>
          <w:lang w:val="en-US"/>
        </w:rPr>
        <w:t xml:space="preserve">, </w:t>
      </w:r>
      <w:r w:rsidRPr="00925D34">
        <w:rPr>
          <w:rFonts w:eastAsia="Times New Roman"/>
          <w:i/>
          <w:iCs/>
          <w:color w:val="000000"/>
          <w:lang w:val="en-US"/>
        </w:rPr>
        <w:t>7</w:t>
      </w:r>
      <w:r w:rsidRPr="00925D34">
        <w:rPr>
          <w:rFonts w:eastAsia="Times New Roman"/>
          <w:color w:val="000000"/>
          <w:lang w:val="en-US"/>
        </w:rPr>
        <w:t>(1), e31–e38.</w:t>
      </w:r>
      <w:hyperlink r:id="rId14" w:history="1">
        <w:r w:rsidRPr="00925D34">
          <w:rPr>
            <w:rFonts w:eastAsia="Times New Roman"/>
            <w:color w:val="000000"/>
            <w:u w:val="single"/>
            <w:lang w:val="en-US"/>
          </w:rPr>
          <w:t xml:space="preserve"> </w:t>
        </w:r>
        <w:r w:rsidRPr="00925D34">
          <w:rPr>
            <w:rFonts w:eastAsia="Times New Roman"/>
            <w:color w:val="1155CC"/>
            <w:u w:val="single"/>
            <w:lang w:val="en-US"/>
          </w:rPr>
          <w:t>https://doi.org/10.1055/s-0037-1599129</w:t>
        </w:r>
      </w:hyperlink>
    </w:p>
    <w:p w14:paraId="2961869A" w14:textId="77777777" w:rsidR="00925D34" w:rsidRPr="00925D34" w:rsidRDefault="00925D34" w:rsidP="00925D34">
      <w:pPr>
        <w:spacing w:line="240" w:lineRule="auto"/>
        <w:ind w:left="720"/>
        <w:rPr>
          <w:rFonts w:ascii="Times New Roman" w:eastAsia="Times New Roman" w:hAnsi="Times New Roman" w:cs="Times New Roman"/>
          <w:sz w:val="24"/>
          <w:szCs w:val="24"/>
          <w:lang w:val="en-US"/>
        </w:rPr>
      </w:pPr>
      <w:r w:rsidRPr="00925D34">
        <w:rPr>
          <w:rFonts w:eastAsia="Times New Roman"/>
          <w:color w:val="000000"/>
          <w:lang w:val="en-US"/>
        </w:rPr>
        <w:t xml:space="preserve">Regan, J., </w:t>
      </w:r>
      <w:proofErr w:type="spellStart"/>
      <w:r w:rsidRPr="00925D34">
        <w:rPr>
          <w:rFonts w:eastAsia="Times New Roman"/>
          <w:color w:val="000000"/>
          <w:lang w:val="en-US"/>
        </w:rPr>
        <w:t>Keup</w:t>
      </w:r>
      <w:proofErr w:type="spellEnd"/>
      <w:r w:rsidRPr="00925D34">
        <w:rPr>
          <w:rFonts w:eastAsia="Times New Roman"/>
          <w:color w:val="000000"/>
          <w:lang w:val="en-US"/>
        </w:rPr>
        <w:t xml:space="preserve">, C., Wolfe, K., Snyder, C., &amp; </w:t>
      </w:r>
      <w:proofErr w:type="spellStart"/>
      <w:r w:rsidRPr="00925D34">
        <w:rPr>
          <w:rFonts w:eastAsia="Times New Roman"/>
          <w:color w:val="000000"/>
          <w:lang w:val="en-US"/>
        </w:rPr>
        <w:t>DeFranco</w:t>
      </w:r>
      <w:proofErr w:type="spellEnd"/>
      <w:r w:rsidRPr="00925D34">
        <w:rPr>
          <w:rFonts w:eastAsia="Times New Roman"/>
          <w:color w:val="000000"/>
          <w:lang w:val="en-US"/>
        </w:rPr>
        <w:t xml:space="preserve">, E. (2015). Vaginal birth after cesarean success in high-risk women: a population-based study. </w:t>
      </w:r>
      <w:r w:rsidRPr="00925D34">
        <w:rPr>
          <w:rFonts w:eastAsia="Times New Roman"/>
          <w:i/>
          <w:iCs/>
          <w:color w:val="000000"/>
          <w:lang w:val="en-US"/>
        </w:rPr>
        <w:t>Journal of Perinatology</w:t>
      </w:r>
      <w:r w:rsidRPr="00925D34">
        <w:rPr>
          <w:rFonts w:eastAsia="Times New Roman"/>
          <w:color w:val="000000"/>
          <w:lang w:val="en-US"/>
        </w:rPr>
        <w:t xml:space="preserve">, </w:t>
      </w:r>
      <w:r w:rsidRPr="00925D34">
        <w:rPr>
          <w:rFonts w:eastAsia="Times New Roman"/>
          <w:i/>
          <w:iCs/>
          <w:color w:val="000000"/>
          <w:lang w:val="en-US"/>
        </w:rPr>
        <w:t>35</w:t>
      </w:r>
      <w:r w:rsidRPr="00925D34">
        <w:rPr>
          <w:rFonts w:eastAsia="Times New Roman"/>
          <w:color w:val="000000"/>
          <w:lang w:val="en-US"/>
        </w:rPr>
        <w:t>(4), 252–257.</w:t>
      </w:r>
      <w:hyperlink r:id="rId15" w:history="1">
        <w:r w:rsidRPr="00925D34">
          <w:rPr>
            <w:rFonts w:eastAsia="Times New Roman"/>
            <w:color w:val="000000"/>
            <w:u w:val="single"/>
            <w:lang w:val="en-US"/>
          </w:rPr>
          <w:t xml:space="preserve"> </w:t>
        </w:r>
        <w:r w:rsidRPr="00925D34">
          <w:rPr>
            <w:rFonts w:eastAsia="Times New Roman"/>
            <w:color w:val="1155CC"/>
            <w:u w:val="single"/>
            <w:lang w:val="en-US"/>
          </w:rPr>
          <w:t>https://doi.org/10.1038/jp.2014.196</w:t>
        </w:r>
      </w:hyperlink>
    </w:p>
    <w:p w14:paraId="1D7593FF" w14:textId="77777777" w:rsidR="00925D34" w:rsidRPr="00925D34" w:rsidRDefault="00925D34" w:rsidP="00925D34">
      <w:pPr>
        <w:spacing w:line="240" w:lineRule="auto"/>
        <w:ind w:left="720"/>
        <w:rPr>
          <w:rFonts w:ascii="Times New Roman" w:eastAsia="Times New Roman" w:hAnsi="Times New Roman" w:cs="Times New Roman"/>
          <w:sz w:val="24"/>
          <w:szCs w:val="24"/>
          <w:lang w:val="en-US"/>
        </w:rPr>
      </w:pPr>
      <w:r w:rsidRPr="00925D34">
        <w:rPr>
          <w:rFonts w:eastAsia="Times New Roman"/>
          <w:color w:val="000000"/>
          <w:lang w:val="en-US"/>
        </w:rPr>
        <w:t xml:space="preserve">Thornton, P. (2018). Limitations of Vaginal Birth After Cesarean Success Prediction. </w:t>
      </w:r>
      <w:r w:rsidRPr="00925D34">
        <w:rPr>
          <w:rFonts w:eastAsia="Times New Roman"/>
          <w:i/>
          <w:iCs/>
          <w:color w:val="000000"/>
          <w:lang w:val="en-US"/>
        </w:rPr>
        <w:t>Journal of Midwifery &amp; Women’s Health</w:t>
      </w:r>
      <w:r w:rsidRPr="00925D34">
        <w:rPr>
          <w:rFonts w:eastAsia="Times New Roman"/>
          <w:color w:val="000000"/>
          <w:lang w:val="en-US"/>
        </w:rPr>
        <w:t xml:space="preserve">, </w:t>
      </w:r>
      <w:r w:rsidRPr="00925D34">
        <w:rPr>
          <w:rFonts w:eastAsia="Times New Roman"/>
          <w:i/>
          <w:iCs/>
          <w:color w:val="000000"/>
          <w:lang w:val="en-US"/>
        </w:rPr>
        <w:t>63</w:t>
      </w:r>
      <w:r w:rsidRPr="00925D34">
        <w:rPr>
          <w:rFonts w:eastAsia="Times New Roman"/>
          <w:color w:val="000000"/>
          <w:lang w:val="en-US"/>
        </w:rPr>
        <w:t>(1), 115–120.</w:t>
      </w:r>
      <w:hyperlink r:id="rId16" w:history="1">
        <w:r w:rsidRPr="00925D34">
          <w:rPr>
            <w:rFonts w:eastAsia="Times New Roman"/>
            <w:color w:val="000000"/>
            <w:u w:val="single"/>
            <w:lang w:val="en-US"/>
          </w:rPr>
          <w:t xml:space="preserve"> </w:t>
        </w:r>
        <w:r w:rsidRPr="00925D34">
          <w:rPr>
            <w:rFonts w:eastAsia="Times New Roman"/>
            <w:color w:val="1155CC"/>
            <w:u w:val="single"/>
            <w:lang w:val="en-US"/>
          </w:rPr>
          <w:t>https://doi.org/10.1111/jmwh.12724</w:t>
        </w:r>
      </w:hyperlink>
    </w:p>
    <w:p w14:paraId="6A722588" w14:textId="27C34DB8" w:rsidR="009F1D6C" w:rsidRPr="00925D34" w:rsidRDefault="00925D34" w:rsidP="00925D34">
      <w:pPr>
        <w:spacing w:line="240" w:lineRule="auto"/>
        <w:ind w:left="720"/>
        <w:rPr>
          <w:rFonts w:ascii="Times New Roman" w:eastAsia="Times New Roman" w:hAnsi="Times New Roman" w:cs="Times New Roman"/>
          <w:sz w:val="24"/>
          <w:szCs w:val="24"/>
          <w:lang w:val="en-US"/>
        </w:rPr>
      </w:pPr>
      <w:r w:rsidRPr="00925D34">
        <w:rPr>
          <w:rFonts w:eastAsia="Times New Roman"/>
          <w:color w:val="000000"/>
          <w:lang w:val="en-US"/>
        </w:rPr>
        <w:t>Vaginal Birth After Cesarean: New Insights. Evidence Report/Technology Assessment, No. 191. (n.d.), 397.</w:t>
      </w:r>
    </w:p>
    <w:sectPr w:rsidR="009F1D6C" w:rsidRPr="00925D34">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AF30" w14:textId="77777777" w:rsidR="00642C3D" w:rsidRDefault="00642C3D" w:rsidP="002478C3">
      <w:pPr>
        <w:spacing w:line="240" w:lineRule="auto"/>
      </w:pPr>
      <w:r>
        <w:separator/>
      </w:r>
    </w:p>
  </w:endnote>
  <w:endnote w:type="continuationSeparator" w:id="0">
    <w:p w14:paraId="3C75E9F3" w14:textId="77777777" w:rsidR="00642C3D" w:rsidRDefault="00642C3D" w:rsidP="00247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8E7F" w14:textId="77777777" w:rsidR="00642C3D" w:rsidRDefault="00642C3D" w:rsidP="002478C3">
      <w:pPr>
        <w:spacing w:line="240" w:lineRule="auto"/>
      </w:pPr>
      <w:r>
        <w:separator/>
      </w:r>
    </w:p>
  </w:footnote>
  <w:footnote w:type="continuationSeparator" w:id="0">
    <w:p w14:paraId="10E4CC16" w14:textId="77777777" w:rsidR="00642C3D" w:rsidRDefault="00642C3D" w:rsidP="00247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05FF" w14:textId="33CA807E" w:rsidR="002478C3" w:rsidRDefault="002478C3" w:rsidP="002478C3">
    <w:pPr>
      <w:pStyle w:val="Header"/>
      <w:jc w:val="right"/>
      <w:rPr>
        <w:rFonts w:ascii="Times New Roman" w:hAnsi="Times New Roman" w:cs="Times New Roman"/>
        <w:sz w:val="20"/>
        <w:szCs w:val="20"/>
      </w:rPr>
    </w:pPr>
    <w:r w:rsidRPr="001674E0">
      <w:rPr>
        <w:rFonts w:ascii="Times New Roman" w:hAnsi="Times New Roman" w:cs="Times New Roman"/>
        <w:sz w:val="20"/>
        <w:szCs w:val="20"/>
      </w:rPr>
      <w:t>Curriculum created by Andrea Westby, MD</w:t>
    </w:r>
  </w:p>
  <w:p w14:paraId="54ECF9FA" w14:textId="77777777" w:rsidR="002478C3" w:rsidRDefault="002478C3" w:rsidP="002478C3">
    <w:pPr>
      <w:pStyle w:val="Header"/>
      <w:jc w:val="right"/>
      <w:rPr>
        <w:rFonts w:ascii="Times New Roman" w:hAnsi="Times New Roman" w:cs="Times New Roman"/>
        <w:sz w:val="20"/>
        <w:szCs w:val="20"/>
      </w:rPr>
    </w:pPr>
    <w:r w:rsidRPr="001674E0">
      <w:rPr>
        <w:rFonts w:ascii="Times New Roman" w:hAnsi="Times New Roman" w:cs="Times New Roman"/>
        <w:sz w:val="20"/>
        <w:szCs w:val="20"/>
      </w:rPr>
      <w:t>University of Minnesota Medical School</w:t>
    </w:r>
  </w:p>
  <w:p w14:paraId="393DC480" w14:textId="5605A68B" w:rsidR="002478C3" w:rsidRPr="002478C3" w:rsidRDefault="002478C3" w:rsidP="002478C3">
    <w:pPr>
      <w:pStyle w:val="Header"/>
      <w:jc w:val="right"/>
      <w:rPr>
        <w:rFonts w:ascii="Times New Roman" w:hAnsi="Times New Roman" w:cs="Times New Roman"/>
        <w:sz w:val="20"/>
        <w:szCs w:val="20"/>
      </w:rPr>
    </w:pPr>
    <w:r>
      <w:rPr>
        <w:rFonts w:ascii="Times New Roman" w:hAnsi="Times New Roman" w:cs="Times New Roman"/>
        <w:sz w:val="20"/>
        <w:szCs w:val="20"/>
      </w:rPr>
      <w:t>August 2020</w:t>
    </w:r>
  </w:p>
  <w:p w14:paraId="780E8880" w14:textId="77777777" w:rsidR="002478C3" w:rsidRDefault="00247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E2E74"/>
    <w:multiLevelType w:val="multilevel"/>
    <w:tmpl w:val="C1E2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14886"/>
    <w:multiLevelType w:val="multilevel"/>
    <w:tmpl w:val="F1F03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6C"/>
    <w:rsid w:val="00230744"/>
    <w:rsid w:val="002478C3"/>
    <w:rsid w:val="003A2246"/>
    <w:rsid w:val="003B2ECB"/>
    <w:rsid w:val="00642C3D"/>
    <w:rsid w:val="006C4A63"/>
    <w:rsid w:val="00763DDD"/>
    <w:rsid w:val="00925D34"/>
    <w:rsid w:val="009F1D6C"/>
    <w:rsid w:val="00BF35D0"/>
    <w:rsid w:val="00C23792"/>
    <w:rsid w:val="00CE7D73"/>
    <w:rsid w:val="00E83CA0"/>
    <w:rsid w:val="00F2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3C49"/>
  <w15:docId w15:val="{A7FF18D9-7F22-40FC-88A5-92178577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478C3"/>
    <w:pPr>
      <w:tabs>
        <w:tab w:val="center" w:pos="4680"/>
        <w:tab w:val="right" w:pos="9360"/>
      </w:tabs>
      <w:spacing w:line="240" w:lineRule="auto"/>
    </w:pPr>
  </w:style>
  <w:style w:type="character" w:customStyle="1" w:styleId="HeaderChar">
    <w:name w:val="Header Char"/>
    <w:basedOn w:val="DefaultParagraphFont"/>
    <w:link w:val="Header"/>
    <w:uiPriority w:val="99"/>
    <w:rsid w:val="002478C3"/>
  </w:style>
  <w:style w:type="paragraph" w:styleId="Footer">
    <w:name w:val="footer"/>
    <w:basedOn w:val="Normal"/>
    <w:link w:val="FooterChar"/>
    <w:uiPriority w:val="99"/>
    <w:unhideWhenUsed/>
    <w:rsid w:val="002478C3"/>
    <w:pPr>
      <w:tabs>
        <w:tab w:val="center" w:pos="4680"/>
        <w:tab w:val="right" w:pos="9360"/>
      </w:tabs>
      <w:spacing w:line="240" w:lineRule="auto"/>
    </w:pPr>
  </w:style>
  <w:style w:type="character" w:customStyle="1" w:styleId="FooterChar">
    <w:name w:val="Footer Char"/>
    <w:basedOn w:val="DefaultParagraphFont"/>
    <w:link w:val="Footer"/>
    <w:uiPriority w:val="99"/>
    <w:rsid w:val="002478C3"/>
  </w:style>
  <w:style w:type="paragraph" w:styleId="NormalWeb">
    <w:name w:val="Normal (Web)"/>
    <w:basedOn w:val="Normal"/>
    <w:uiPriority w:val="99"/>
    <w:semiHidden/>
    <w:unhideWhenUsed/>
    <w:rsid w:val="00925D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25D34"/>
    <w:rPr>
      <w:color w:val="0000FF"/>
      <w:u w:val="single"/>
    </w:rPr>
  </w:style>
  <w:style w:type="character" w:styleId="PlaceholderText">
    <w:name w:val="Placeholder Text"/>
    <w:basedOn w:val="DefaultParagraphFont"/>
    <w:uiPriority w:val="99"/>
    <w:semiHidden/>
    <w:rsid w:val="003A2246"/>
    <w:rPr>
      <w:color w:val="808080"/>
    </w:rPr>
  </w:style>
  <w:style w:type="paragraph" w:styleId="ListParagraph">
    <w:name w:val="List Paragraph"/>
    <w:basedOn w:val="Normal"/>
    <w:uiPriority w:val="34"/>
    <w:qFormat/>
    <w:rsid w:val="00F272B8"/>
    <w:pPr>
      <w:ind w:left="720"/>
      <w:contextualSpacing/>
    </w:pPr>
  </w:style>
  <w:style w:type="character" w:styleId="UnresolvedMention">
    <w:name w:val="Unresolved Mention"/>
    <w:basedOn w:val="DefaultParagraphFont"/>
    <w:uiPriority w:val="99"/>
    <w:semiHidden/>
    <w:unhideWhenUsed/>
    <w:rsid w:val="00F27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4700">
      <w:bodyDiv w:val="1"/>
      <w:marLeft w:val="0"/>
      <w:marRight w:val="0"/>
      <w:marTop w:val="0"/>
      <w:marBottom w:val="0"/>
      <w:divBdr>
        <w:top w:val="none" w:sz="0" w:space="0" w:color="auto"/>
        <w:left w:val="none" w:sz="0" w:space="0" w:color="auto"/>
        <w:bottom w:val="none" w:sz="0" w:space="0" w:color="auto"/>
        <w:right w:val="none" w:sz="0" w:space="0" w:color="auto"/>
      </w:divBdr>
      <w:divsChild>
        <w:div w:id="180359508">
          <w:marLeft w:val="480"/>
          <w:marRight w:val="0"/>
          <w:marTop w:val="0"/>
          <w:marBottom w:val="0"/>
          <w:divBdr>
            <w:top w:val="none" w:sz="0" w:space="0" w:color="auto"/>
            <w:left w:val="none" w:sz="0" w:space="0" w:color="auto"/>
            <w:bottom w:val="none" w:sz="0" w:space="0" w:color="auto"/>
            <w:right w:val="none" w:sz="0" w:space="0" w:color="auto"/>
          </w:divBdr>
        </w:div>
        <w:div w:id="1536577658">
          <w:marLeft w:val="480"/>
          <w:marRight w:val="0"/>
          <w:marTop w:val="0"/>
          <w:marBottom w:val="0"/>
          <w:divBdr>
            <w:top w:val="none" w:sz="0" w:space="0" w:color="auto"/>
            <w:left w:val="none" w:sz="0" w:space="0" w:color="auto"/>
            <w:bottom w:val="none" w:sz="0" w:space="0" w:color="auto"/>
            <w:right w:val="none" w:sz="0" w:space="0" w:color="auto"/>
          </w:divBdr>
        </w:div>
        <w:div w:id="1981033466">
          <w:marLeft w:val="480"/>
          <w:marRight w:val="0"/>
          <w:marTop w:val="0"/>
          <w:marBottom w:val="0"/>
          <w:divBdr>
            <w:top w:val="none" w:sz="0" w:space="0" w:color="auto"/>
            <w:left w:val="none" w:sz="0" w:space="0" w:color="auto"/>
            <w:bottom w:val="none" w:sz="0" w:space="0" w:color="auto"/>
            <w:right w:val="none" w:sz="0" w:space="0" w:color="auto"/>
          </w:divBdr>
        </w:div>
      </w:divsChild>
    </w:div>
    <w:div w:id="568660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213/ANE.0b013e3182691e62" TargetMode="External"/><Relationship Id="rId13" Type="http://schemas.openxmlformats.org/officeDocument/2006/relationships/hyperlink" Target="https://doi.org/10.1080/147670506008478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7/01.AOG.0000259312.36053.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111/jmwh.127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995-015-1897-5" TargetMode="External"/><Relationship Id="rId5" Type="http://schemas.openxmlformats.org/officeDocument/2006/relationships/webSettings" Target="webSettings.xml"/><Relationship Id="rId15" Type="http://schemas.openxmlformats.org/officeDocument/2006/relationships/hyperlink" Target="https://doi.org/10.1038/jp.2014.196" TargetMode="External"/><Relationship Id="rId10" Type="http://schemas.openxmlformats.org/officeDocument/2006/relationships/hyperlink" Target="https://doi.org/10.1111/birt.121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ajog.2013.03.011" TargetMode="External"/><Relationship Id="rId14" Type="http://schemas.openxmlformats.org/officeDocument/2006/relationships/hyperlink" Target="https://doi.org/10.1055/s-0037-1599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24F645-520A-42B0-B44A-01ED43CB347B}">
  <we:reference id="wa104382081" version="1.7.0.0" store="en-001" storeType="OMEX"/>
  <we:alternateReferences>
    <we:reference id="wa104382081" version="1.7.0.0" store="en-001" storeType="OMEX"/>
  </we:alternateReferences>
  <we:properties>
    <we:property name="MENDELEY_CITATIONS" value="[{&quot;citationID&quot;:&quot;MENDELEY_CITATION_0931e45e-6ca8-4599-81c9-2e6f12b8c670&quot;,&quot;citationItems&quot;:[{&quot;id&quot;:&quot;88f287ae-b226-37db-9412-49b0d00528ed&quot;,&quot;itemData&quot;:{&quot;type&quot;:&quot;article-journal&quot;,&quot;id&quot;:&quot;88f287ae-b226-37db-9412-49b0d00528ed&quot;,&quot;title&quot;:&quot;Postpartum hemorrhage outcomes and race&quot;,&quot;author&quot;:[{&quot;family&quot;:&quot;Gyamfi-Bannerman&quot;,&quot;given&quot;:&quot;Cynthia&quot;,&quot;parse-names&quot;:false,&quot;dropping-particle&quot;:&quot;&quot;,&quot;non-dropping-particle&quot;:&quot;&quot;},{&quot;family&quot;:&quot;Srinivas&quot;,&quot;given&quot;:&quot;Sindhu K.&quot;,&quot;parse-names&quot;:false,&quot;dropping-particle&quot;:&quot;&quot;,&quot;non-dropping-particle&quot;:&quot;&quot;},{&quot;family&quot;:&quot;Wright&quot;,&quot;given&quot;:&quot;Jason D.&quot;,&quot;parse-names&quot;:false,&quot;dropping-particle&quot;:&quot;&quot;,&quot;non-dropping-particle&quot;:&quot;&quot;},{&quot;family&quot;:&quot;Goffman&quot;,&quot;given&quot;:&quot;Dena&quot;,&quot;parse-names&quot;:false,&quot;dropping-particle&quot;:&quot;&quot;,&quot;non-dropping-particle&quot;:&quot;&quot;},{&quot;family&quot;:&quot;Siddiq&quot;,&quot;given&quot;:&quot;Zainab&quot;,&quot;parse-names&quot;:false,&quot;dropping-particle&quot;:&quot;&quot;,&quot;non-dropping-particle&quot;:&quot;&quot;},{&quot;family&quot;:&quot;D'Alton&quot;,&quot;given&quot;:&quot;Mary E.&quot;,&quot;parse-names&quot;:false,&quot;dropping-particle&quot;:&quot;&quot;,&quot;non-dropping-particle&quot;:&quot;&quot;},{&quot;family&quot;:&quot;Friedman&quot;,&quot;given&quot;:&quot;Alexander M.&quot;,&quot;parse-names&quot;:false,&quot;dropping-particle&quot;:&quot;&quot;,&quot;non-dropping-particle&quot;:&quot;&quot;}],&quot;container-title&quot;:&quot;American Journal of Obstetrics and Gynecology&quot;,&quot;DOI&quot;:&quot;10.1016/j.ajog.2018.04.052&quot;,&quot;ISSN&quot;:&quot;10976868&quot;,&quot;PMID&quot;:&quot;29752934&quot;,&quot;issued&quot;:{&quot;date-parts&quot;:[[2018,8,1]]},&quot;page&quot;:&quot;185.e1-185.e10&quot;,&quot;abstract&quot;:&quot;Background: How race is associated with adverse outcomes in the setting of postpartum hemorrhage is not well characterized. Objective: The objective of this study was to assess how race is associated with adverse maternal outcomes in the setting of postpartum hemorrhage. Study Design: This retrospective cohort study utilized the National (Nationwide) Inpatient Sample (NIS) from the Agency for Healthcare Research and Quality for the years 2012–2014. Women aged 15–54 years with a diagnosis of postpartum hemorrhage were included. Race and ethnicity were categorized as non-Hispanic white, non-Hispanic black, Hispanic, Asian or Pacific Islander, Native American, other, and unknown. Overall risk for severe morbidity based on Centers for Disease Control and Prevention criteria was analyzed along with risk for specific outcomes such as disseminated intravascular coagulation, hysterectomy, transfusion, and maternal death. Risk for severe morbidity was stratified by comorbid risk and compared by race. Weights were applied to create population estimates. Log-linear regression models were created to assess risk for severe morbidity with risk ratios and associated 95% confidence intervals as measures of effect. Results: A total of 360,370 women with postpartum hemorrhage from 2012 to 2014 were included in this analysis. Risk for severe morbidity was significantly higher among non-Hispanic black women (26.6%) than non-Hispanic white, Hispanic, or Asian or Pacific Islander women (20.7%, 22.5%, and 21.4%, respectively, P &lt;.01). For non-Hispanic black compared with non-Hispanic white, Hispanic, and Asian or Pacific Islander women risk was higher for disseminated intravascular coagulation (8.4% vs 7.1%, 6.8%, and 6.8%, respectively, P &lt;.01) and transfusion (19.4% vs 13.9%, 16.1%, and 15.8%, respectively, P &lt;.01). Black women were also more likely than non-Hispanic white women to undergo hysterectomy (2.4% vs 1.9%, P &lt;.01), although Asian or Pacific Islander women were at highest risk (2.9%). Adjusting for comorbidity, black women remained at higher risk for severe morbidity (P &lt;.01). Risk for death for non-Hispanic black women was significantly higher than for nonblack women (121.8 per 100,000 deliveries, 95% confidence interval, 94.7–156.8 vs 24.1 per 100,000 deliveries, 95% confidence interval, 19.2–30.2, respectively, P &lt;.01). Conclusion: Black women were at higher risk for severe morbidity and mortality associated with postpartum hemorrhage.&quot;,&quot;publisher&quot;:&quot;Mosby Inc.&quot;,&quot;issue&quot;:&quot;2&quot;,&quot;volume&quot;:&quot;219&quot;},&quot;isTemporary&quot;:false},{&quot;id&quot;:&quot;5ea9da34-b283-3276-a3b1-6a08bcb2c19e&quot;,&quot;itemData&quot;:{&quot;type&quot;:&quot;article-journal&quot;,&quot;id&quot;:&quot;5ea9da34-b283-3276-a3b1-6a08bcb2c19e&quot;,&quot;title&quot;:&quot;The association of maternal race and ethnicity and the risk of postpartum hemorrhage&quot;,&quot;author&quot;:[{&quot;family&quot;:&quot;Bryant&quot;,&quot;given&quot;:&quot;Allison&quot;,&quot;parse-names&quot;:false,&quot;dropping-particle&quot;:&quot;&quot;,&quot;non-dropping-particle&quot;:&quot;&quot;},{&quot;family&quot;:&quot;Mhyre&quot;,&quot;given&quot;:&quot;Jill M.&quot;,&quot;parse-names&quot;:false,&quot;dropping-particle&quot;:&quot;&quot;,&quot;non-dropping-particle&quot;:&quot;&quot;},{&quot;family&quot;:&quot;Leffert&quot;,&quot;given&quot;:&quot;Lisa R.&quot;,&quot;parse-names&quot;:false,&quot;dropping-particle&quot;:&quot;&quot;,&quot;non-dropping-particle&quot;:&quot;&quot;},{&quot;family&quot;:&quot;Hoban&quot;,&quot;given&quot;:&quot;Rebecca A.&quot;,&quot;parse-names&quot;:false,&quot;dropping-particle&quot;:&quot;&quot;,&quot;non-dropping-particle&quot;:&quot;&quot;},{&quot;family&quot;:&quot;Yakoob&quot;,&quot;given&quot;:&quot;Mohammad Y.&quot;,&quot;parse-names&quot;:false,&quot;dropping-particle&quot;:&quot;&quot;,&quot;non-dropping-particle&quot;:&quot;&quot;},{&quot;family&quot;:&quot;Bateman&quot;,&quot;given&quot;:&quot;Brian T.&quot;,&quot;parse-names&quot;:false,&quot;dropping-particle&quot;:&quot;&quot;,&quot;non-dropping-particle&quot;:&quot;&quot;}],&quot;container-title&quot;:&quot;Anesthesia and Analgesia&quot;,&quot;DOI&quot;:&quot;10.1213/ANE.0b013e3182691e62&quot;,&quot;ISSN&quot;:&quot;00032999&quot;,&quot;PMID&quot;:&quot;22886840&quot;,&quot;issued&quot;:{&quot;date-parts&quot;:[[2012,11]]},&quot;page&quot;:&quot;1127-1136&quot;,&quot;abstract&quot;:&quot;BACKGROUND:: There are profound racial and ethnic disparities in obstetric outcomes in the United States, but little is known about disparities in risk of postpartum hemorrhage (PPH). We explored the association of race and ethnicity on the risk of PPH due to uterine atony with sequential adjustment for possible mediating factors. METHODS:: This analysis was based on the Nationwide Inpatient Sample, from between 2005 and 2008. The frequencies of atonic PPH and atonic PPH resulting in transfusion or hysterectomy were estimated. We developed multivariable logistic regression models to estimate the odds of these outcomes in maternal racial/ethnic groups by sequentially adding potential mediators. RESULTS:: Hispanic ethnicity and Asian/Pacific Islander race were associated with a statistically significant increased odds of atonic PPH in comparison with Caucasians, despite adjustment for potential mediators (adjusted odds ratio [OR] for Hispanics: 1.21, 99% confidence interval [1.18, 1.25]; for Asians/Pacific Islanders: 1.31 [1.25, 1.38], with Caucasians as reference). Similar results were observed for these racial/ethnic groups for atonic PPH resulting in transfusion or hysterectomy. CONCLUSION:: Hispanic ethnicity and Asian/Pacific Islander race are significant risk factors for atonic PPH independent of measured potential mediators; biological differences may play a role. Copyright © 2012 International Anesthesia Research Society.&quot;,&quot;issue&quot;:&quot;5&quot;,&quot;volume&quot;:&quot;115&quot;},&quot;isTemporary&quot;:false},{&quot;id&quot;:&quot;6d7e2437-9863-37bc-8fa1-98311a4930c5&quot;,&quot;itemData&quot;:{&quot;type&quot;:&quot;article-journal&quot;,&quot;id&quot;:&quot;6d7e2437-9863-37bc-8fa1-98311a4930c5&quot;,&quot;title&quot;:&quot;Risk factors for uterine atony/postpartum hemorrhage requiring treatment after vaginal delivery&quot;,&quot;author&quot;:[{&quot;family&quot;:&quot;Wetta&quot;,&quot;given&quot;:&quot;Luisa A.&quot;,&quot;parse-names&quot;:false,&quot;dropping-particle&quot;:&quot;&quot;,&quot;non-dropping-particle&quot;:&quot;&quot;},{&quot;family&quot;:&quot;Szychowski&quot;,&quot;given&quot;:&quot;Jeff M.&quot;,&quot;parse-names&quot;:false,&quot;dropping-particle&quot;:&quot;&quot;,&quot;non-dropping-particle&quot;:&quot;&quot;},{&quot;family&quot;:&quot;Seals&quot;,&quot;given&quot;:&quot;Samantha&quot;,&quot;parse-names&quot;:false,&quot;dropping-particle&quot;:&quot;&quot;,&quot;non-dropping-particle&quot;:&quot;&quot;},{&quot;family&quot;:&quot;Mancuso&quot;,&quot;given&quot;:&quot;Melissa S.&quot;,&quot;parse-names&quot;:false,&quot;dropping-particle&quot;:&quot;&quot;,&quot;non-dropping-particle&quot;:&quot;&quot;},{&quot;family&quot;:&quot;Biggio&quot;,&quot;given&quot;:&quot;Joseph R.&quot;,&quot;parse-names&quot;:false,&quot;dropping-particle&quot;:&quot;&quot;,&quot;non-dropping-particle&quot;:&quot;&quot;},{&quot;family&quot;:&quot;Tita&quot;,&quot;given&quot;:&quot;Alan T.N.&quot;,&quot;parse-names&quot;:false,&quot;dropping-particle&quot;:&quot;&quot;,&quot;non-dropping-particle&quot;:&quot;&quot;}],&quot;container-title&quot;:&quot;American Journal of Obstetrics and Gynecology&quot;,&quot;DOI&quot;:&quot;10.1016/j.ajog.2013.03.011&quot;,&quot;ISSN&quot;:&quot;10976868&quot;,&quot;issued&quot;:{&quot;date-parts&quot;:[[2013]]},&quot;page&quot;:&quot;51.e1-51.e6&quot;,&quot;abstract&quot;:&quot;OBJECTIVE: We sought to identify risk factors for uterine atony or hemorrhage. STUDY DESIGN: We conducted a secondary analysis of a 3-arm doubleblind randomized trial of different dose regimens of oxytocin to prevent uterine atony after vaginal delivery. The primary outcome was uterine atony or hemorrhage requiring treatment. In all, 21 potential risk factors were evaluated. Logistic regression was used to identify independent risk factors using 2 complementary predefined model selection strategies. RESULTS: Among 1798 women randomized to 10, 40, or 80 U of prophylactic oxytocin after vaginal delivery, treated uterine atony occurred in 7%. Hispanic (odds ratio [OR], 2.1; 95% confidence interval [CI], 1.3e3.4), non-Hispanic white (OR, 1.6; 95% CI, 1.0e2.5), preeclampsia (OR, 3.2; 95% CI, 2.0e4.9), and chorioamnionitis (OR, 2.8; 95% CI, 1.6e5.0) were consistent independent risk factors. Other risk factors based on the specified selection strategies were obesity, induction/augmentation of labor, twins, hydramnios, anemia, and arrest of descent. Amnioinfusion appeared to be protective against uterine atony (OR, 0.53; 95% CI, 0.29e0.98). CONCLUSION: Independent risk factors for uterine atony requiring treatment include Hispanic and non-Hispanic white ethnicity, preeclampsia, and chorioamnionitis. © 2013 Mosby, Inc. All rights reserved.&quot;,&quot;publisher&quot;:&quot;Mosby Inc.&quot;,&quot;issue&quot;:&quot;1&quot;,&quot;volume&quot;:&quot;209&quot;},&quot;isTemporary&quot;:false}],&quot;properties&quot;:{&quot;noteIndex&quot;:0},&quot;isEdited&quot;:false,&quot;manualOverride&quot;:{&quot;isManuallyOverriden&quot;:false,&quot;citeprocText&quot;:&quot;(Bryant et al., 2012; Gyamfi-Bannerman et al., 2018; Wetta et al., 2013)&quot;,&quot;manualOverrideText&quot;:&quot;&quot;}}]"/>
    <we:property name="MENDELEY_CITATIONS_STYLE" value="&quot;https://www.zotero.org/styles/apa&quot;"/>
    <we:property name="MENDELEY_PROFILE_ID" value="&quot;6530521405816f37fbfb64a43eb98170e9316614&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B87F-371F-4B58-B266-506D359F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Westby</cp:lastModifiedBy>
  <cp:revision>13</cp:revision>
  <dcterms:created xsi:type="dcterms:W3CDTF">2020-10-28T15:01:00Z</dcterms:created>
  <dcterms:modified xsi:type="dcterms:W3CDTF">2020-10-31T17:29:00Z</dcterms:modified>
</cp:coreProperties>
</file>